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755" w:rsidRPr="00AD038F" w:rsidRDefault="00542755" w:rsidP="00803584">
      <w:pPr>
        <w:pStyle w:val="2"/>
        <w:jc w:val="left"/>
        <w:rPr>
          <w:rFonts w:ascii="PT Astra Serif" w:hAnsi="PT Astra Serif"/>
          <w:bCs/>
          <w:sz w:val="20"/>
          <w:szCs w:val="20"/>
        </w:rPr>
      </w:pPr>
    </w:p>
    <w:tbl>
      <w:tblPr>
        <w:tblStyle w:val="ac"/>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7"/>
        <w:gridCol w:w="5702"/>
      </w:tblGrid>
      <w:tr w:rsidR="00542755" w:rsidRPr="00AD038F" w:rsidTr="0079243D">
        <w:trPr>
          <w:trHeight w:val="3759"/>
        </w:trPr>
        <w:tc>
          <w:tcPr>
            <w:tcW w:w="3937" w:type="dxa"/>
          </w:tcPr>
          <w:p w:rsidR="00542755" w:rsidRPr="00AD038F" w:rsidRDefault="00542755" w:rsidP="0079243D">
            <w:pPr>
              <w:pStyle w:val="a3"/>
              <w:tabs>
                <w:tab w:val="right" w:pos="-2520"/>
              </w:tabs>
              <w:ind w:left="-108" w:right="-63"/>
              <w:jc w:val="center"/>
              <w:rPr>
                <w:rFonts w:ascii="PT Astra Serif" w:hAnsi="PT Astra Serif"/>
                <w:lang w:val="en-US" w:eastAsia="ru-RU"/>
              </w:rPr>
            </w:pPr>
            <w:r w:rsidRPr="00AD038F">
              <w:rPr>
                <w:rFonts w:ascii="PT Astra Serif" w:hAnsi="PT Astra Serif"/>
                <w:noProof/>
                <w:lang w:eastAsia="ru-RU"/>
              </w:rPr>
              <w:drawing>
                <wp:inline distT="0" distB="0" distL="0" distR="0">
                  <wp:extent cx="397510" cy="763270"/>
                  <wp:effectExtent l="19050" t="0" r="2540" b="0"/>
                  <wp:docPr id="1" name="Рисунок 1" descr="герб области один контур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бласти один контур 1"/>
                          <pic:cNvPicPr>
                            <a:picLocks noChangeAspect="1" noChangeArrowheads="1"/>
                          </pic:cNvPicPr>
                        </pic:nvPicPr>
                        <pic:blipFill>
                          <a:blip r:embed="rId8"/>
                          <a:srcRect/>
                          <a:stretch>
                            <a:fillRect/>
                          </a:stretch>
                        </pic:blipFill>
                        <pic:spPr bwMode="auto">
                          <a:xfrm>
                            <a:off x="0" y="0"/>
                            <a:ext cx="397510" cy="763270"/>
                          </a:xfrm>
                          <a:prstGeom prst="rect">
                            <a:avLst/>
                          </a:prstGeom>
                          <a:noFill/>
                          <a:ln w="9525">
                            <a:noFill/>
                            <a:miter lim="800000"/>
                            <a:headEnd/>
                            <a:tailEnd/>
                          </a:ln>
                        </pic:spPr>
                      </pic:pic>
                    </a:graphicData>
                  </a:graphic>
                </wp:inline>
              </w:drawing>
            </w:r>
          </w:p>
          <w:p w:rsidR="00542755" w:rsidRPr="00AD038F" w:rsidRDefault="00542755" w:rsidP="0079243D">
            <w:pPr>
              <w:pStyle w:val="a3"/>
              <w:tabs>
                <w:tab w:val="right" w:pos="-2520"/>
              </w:tabs>
              <w:ind w:left="-108" w:right="-63"/>
              <w:jc w:val="center"/>
              <w:rPr>
                <w:rFonts w:ascii="PT Astra Serif" w:hAnsi="PT Astra Serif"/>
                <w:sz w:val="6"/>
                <w:lang w:eastAsia="ru-RU"/>
              </w:rPr>
            </w:pPr>
          </w:p>
          <w:p w:rsidR="00542755" w:rsidRPr="00AD038F" w:rsidRDefault="00542755" w:rsidP="0079243D">
            <w:pPr>
              <w:pStyle w:val="a3"/>
              <w:tabs>
                <w:tab w:val="center" w:pos="-1800"/>
              </w:tabs>
              <w:ind w:left="-108" w:right="-62"/>
              <w:jc w:val="center"/>
              <w:rPr>
                <w:rFonts w:ascii="PT Astra Serif" w:hAnsi="PT Astra Serif"/>
                <w:b/>
                <w:lang w:eastAsia="ru-RU"/>
              </w:rPr>
            </w:pPr>
            <w:r w:rsidRPr="00AD038F">
              <w:rPr>
                <w:rFonts w:ascii="PT Astra Serif" w:hAnsi="PT Astra Serif"/>
                <w:b/>
                <w:lang w:eastAsia="ru-RU"/>
              </w:rPr>
              <w:t xml:space="preserve">МИНИСТЕРСТВО ТРУДА </w:t>
            </w:r>
          </w:p>
          <w:p w:rsidR="00542755" w:rsidRPr="00AD038F" w:rsidRDefault="00542755" w:rsidP="0079243D">
            <w:pPr>
              <w:pStyle w:val="a3"/>
              <w:tabs>
                <w:tab w:val="center" w:pos="-1800"/>
              </w:tabs>
              <w:ind w:left="-108" w:right="-62"/>
              <w:jc w:val="center"/>
              <w:rPr>
                <w:rFonts w:ascii="PT Astra Serif" w:hAnsi="PT Astra Serif"/>
                <w:b/>
                <w:lang w:eastAsia="ru-RU"/>
              </w:rPr>
            </w:pPr>
            <w:r w:rsidRPr="00AD038F">
              <w:rPr>
                <w:rFonts w:ascii="PT Astra Serif" w:hAnsi="PT Astra Serif"/>
                <w:b/>
                <w:lang w:eastAsia="ru-RU"/>
              </w:rPr>
              <w:t>И СОЦИАЛЬНОЙ ЗАЩИТЫ</w:t>
            </w:r>
          </w:p>
          <w:p w:rsidR="00542755" w:rsidRPr="00AD038F" w:rsidRDefault="00542755" w:rsidP="0079243D">
            <w:pPr>
              <w:pStyle w:val="a3"/>
              <w:tabs>
                <w:tab w:val="center" w:pos="-1800"/>
              </w:tabs>
              <w:ind w:left="-108" w:right="-62"/>
              <w:jc w:val="center"/>
              <w:rPr>
                <w:rFonts w:ascii="PT Astra Serif" w:hAnsi="PT Astra Serif"/>
                <w:b/>
                <w:bCs/>
                <w:lang w:eastAsia="ru-RU"/>
              </w:rPr>
            </w:pPr>
            <w:r w:rsidRPr="00AD038F">
              <w:rPr>
                <w:rFonts w:ascii="PT Astra Serif" w:hAnsi="PT Astra Serif"/>
                <w:b/>
                <w:lang w:eastAsia="ru-RU"/>
              </w:rPr>
              <w:t>САРАТОВСКОЙ ОБЛАСТИ</w:t>
            </w:r>
          </w:p>
          <w:p w:rsidR="00542755" w:rsidRPr="00AD038F" w:rsidRDefault="00542755" w:rsidP="0079243D">
            <w:pPr>
              <w:pStyle w:val="a3"/>
              <w:tabs>
                <w:tab w:val="right" w:pos="-2520"/>
              </w:tabs>
              <w:ind w:left="-108" w:right="-63"/>
              <w:jc w:val="center"/>
              <w:rPr>
                <w:rFonts w:ascii="PT Astra Serif" w:hAnsi="PT Astra Serif"/>
                <w:lang w:eastAsia="ru-RU"/>
              </w:rPr>
            </w:pPr>
          </w:p>
          <w:p w:rsidR="00542755" w:rsidRPr="00AD038F" w:rsidRDefault="00542755" w:rsidP="0079243D">
            <w:pPr>
              <w:pStyle w:val="a3"/>
              <w:tabs>
                <w:tab w:val="right" w:pos="-2520"/>
              </w:tabs>
              <w:ind w:left="-108" w:right="-63"/>
              <w:jc w:val="center"/>
              <w:rPr>
                <w:rFonts w:ascii="PT Astra Serif" w:hAnsi="PT Astra Serif"/>
                <w:sz w:val="16"/>
                <w:szCs w:val="16"/>
                <w:lang w:eastAsia="ru-RU"/>
              </w:rPr>
            </w:pPr>
            <w:r w:rsidRPr="00AD038F">
              <w:rPr>
                <w:rFonts w:ascii="PT Astra Serif" w:hAnsi="PT Astra Serif"/>
                <w:sz w:val="16"/>
                <w:szCs w:val="16"/>
                <w:lang w:eastAsia="ru-RU"/>
              </w:rPr>
              <w:t xml:space="preserve">ул. </w:t>
            </w:r>
            <w:proofErr w:type="gramStart"/>
            <w:r w:rsidRPr="00AD038F">
              <w:rPr>
                <w:rFonts w:ascii="PT Astra Serif" w:hAnsi="PT Astra Serif"/>
                <w:sz w:val="16"/>
                <w:szCs w:val="16"/>
                <w:lang w:eastAsia="ru-RU"/>
              </w:rPr>
              <w:t>Большая</w:t>
            </w:r>
            <w:proofErr w:type="gramEnd"/>
            <w:r w:rsidRPr="00AD038F">
              <w:rPr>
                <w:rFonts w:ascii="PT Astra Serif" w:hAnsi="PT Astra Serif"/>
                <w:sz w:val="16"/>
                <w:szCs w:val="16"/>
                <w:lang w:eastAsia="ru-RU"/>
              </w:rPr>
              <w:t xml:space="preserve"> Горная, 314/320, г. Саратов, 410005</w:t>
            </w:r>
          </w:p>
          <w:p w:rsidR="00542755" w:rsidRPr="00AD038F" w:rsidRDefault="00542755" w:rsidP="0079243D">
            <w:pPr>
              <w:pStyle w:val="a3"/>
              <w:tabs>
                <w:tab w:val="right" w:pos="-2520"/>
              </w:tabs>
              <w:ind w:left="-108" w:right="-63"/>
              <w:jc w:val="center"/>
              <w:rPr>
                <w:rFonts w:ascii="PT Astra Serif" w:hAnsi="PT Astra Serif"/>
                <w:sz w:val="16"/>
                <w:szCs w:val="16"/>
                <w:lang w:eastAsia="ru-RU"/>
              </w:rPr>
            </w:pPr>
            <w:r w:rsidRPr="00AD038F">
              <w:rPr>
                <w:rFonts w:ascii="PT Astra Serif" w:hAnsi="PT Astra Serif"/>
                <w:sz w:val="16"/>
                <w:szCs w:val="16"/>
                <w:lang w:eastAsia="ru-RU"/>
              </w:rPr>
              <w:t>Тел.: (845-2) 65-39-25; факс (845-2) 65-39-26</w:t>
            </w:r>
          </w:p>
          <w:p w:rsidR="00542755" w:rsidRPr="00AD038F" w:rsidRDefault="00542755" w:rsidP="0079243D">
            <w:pPr>
              <w:pStyle w:val="a3"/>
              <w:tabs>
                <w:tab w:val="right" w:pos="-2520"/>
              </w:tabs>
              <w:ind w:left="-108" w:right="-63"/>
              <w:jc w:val="center"/>
              <w:rPr>
                <w:rFonts w:ascii="PT Astra Serif" w:hAnsi="PT Astra Serif"/>
                <w:sz w:val="16"/>
                <w:szCs w:val="16"/>
                <w:lang w:eastAsia="ru-RU"/>
              </w:rPr>
            </w:pPr>
            <w:r w:rsidRPr="00AD038F">
              <w:rPr>
                <w:rFonts w:ascii="PT Astra Serif" w:hAnsi="PT Astra Serif"/>
                <w:sz w:val="16"/>
                <w:szCs w:val="16"/>
                <w:lang w:val="en-US" w:eastAsia="ru-RU"/>
              </w:rPr>
              <w:t>www</w:t>
            </w:r>
            <w:r w:rsidRPr="00AD038F">
              <w:rPr>
                <w:rFonts w:ascii="PT Astra Serif" w:hAnsi="PT Astra Serif"/>
                <w:sz w:val="16"/>
                <w:szCs w:val="16"/>
                <w:lang w:eastAsia="ru-RU"/>
              </w:rPr>
              <w:t>.</w:t>
            </w:r>
            <w:r w:rsidRPr="00AD038F">
              <w:rPr>
                <w:rFonts w:ascii="PT Astra Serif" w:hAnsi="PT Astra Serif"/>
                <w:sz w:val="16"/>
                <w:szCs w:val="16"/>
                <w:lang w:val="en-US" w:eastAsia="ru-RU"/>
              </w:rPr>
              <w:t>social</w:t>
            </w:r>
            <w:r w:rsidRPr="00AD038F">
              <w:rPr>
                <w:rFonts w:ascii="PT Astra Serif" w:hAnsi="PT Astra Serif"/>
                <w:sz w:val="16"/>
                <w:szCs w:val="16"/>
                <w:lang w:eastAsia="ru-RU"/>
              </w:rPr>
              <w:t>.</w:t>
            </w:r>
            <w:proofErr w:type="spellStart"/>
            <w:r w:rsidRPr="00AD038F">
              <w:rPr>
                <w:rFonts w:ascii="PT Astra Serif" w:hAnsi="PT Astra Serif"/>
                <w:sz w:val="16"/>
                <w:szCs w:val="16"/>
                <w:lang w:val="en-US" w:eastAsia="ru-RU"/>
              </w:rPr>
              <w:t>saratov</w:t>
            </w:r>
            <w:proofErr w:type="spellEnd"/>
            <w:r w:rsidRPr="00AD038F">
              <w:rPr>
                <w:rFonts w:ascii="PT Astra Serif" w:hAnsi="PT Astra Serif"/>
                <w:sz w:val="16"/>
                <w:szCs w:val="16"/>
                <w:lang w:eastAsia="ru-RU"/>
              </w:rPr>
              <w:t>.</w:t>
            </w:r>
            <w:proofErr w:type="spellStart"/>
            <w:r w:rsidRPr="00AD038F">
              <w:rPr>
                <w:rFonts w:ascii="PT Astra Serif" w:hAnsi="PT Astra Serif"/>
                <w:sz w:val="16"/>
                <w:szCs w:val="16"/>
                <w:lang w:val="en-US" w:eastAsia="ru-RU"/>
              </w:rPr>
              <w:t>gov</w:t>
            </w:r>
            <w:proofErr w:type="spellEnd"/>
            <w:r w:rsidRPr="00AD038F">
              <w:rPr>
                <w:rFonts w:ascii="PT Astra Serif" w:hAnsi="PT Astra Serif"/>
                <w:sz w:val="16"/>
                <w:szCs w:val="16"/>
                <w:lang w:eastAsia="ru-RU"/>
              </w:rPr>
              <w:t>.</w:t>
            </w:r>
            <w:proofErr w:type="spellStart"/>
            <w:r w:rsidRPr="00AD038F">
              <w:rPr>
                <w:rFonts w:ascii="PT Astra Serif" w:hAnsi="PT Astra Serif"/>
                <w:sz w:val="16"/>
                <w:szCs w:val="16"/>
                <w:lang w:val="en-US" w:eastAsia="ru-RU"/>
              </w:rPr>
              <w:t>ru</w:t>
            </w:r>
            <w:proofErr w:type="spellEnd"/>
          </w:p>
          <w:p w:rsidR="00542755" w:rsidRPr="00AD038F" w:rsidRDefault="00542755" w:rsidP="0079243D">
            <w:pPr>
              <w:pStyle w:val="a3"/>
              <w:tabs>
                <w:tab w:val="right" w:pos="-2520"/>
              </w:tabs>
              <w:ind w:left="-108" w:right="-63"/>
              <w:jc w:val="center"/>
              <w:rPr>
                <w:rFonts w:ascii="PT Astra Serif" w:hAnsi="PT Astra Serif"/>
                <w:szCs w:val="20"/>
                <w:lang w:val="en-US" w:eastAsia="ru-RU"/>
              </w:rPr>
            </w:pPr>
            <w:r w:rsidRPr="00AD038F">
              <w:rPr>
                <w:rFonts w:ascii="PT Astra Serif" w:hAnsi="PT Astra Serif"/>
                <w:sz w:val="16"/>
                <w:szCs w:val="16"/>
                <w:lang w:val="en-US" w:eastAsia="ru-RU"/>
              </w:rPr>
              <w:t>e-mail: social@saratov.gov.ru</w:t>
            </w:r>
          </w:p>
          <w:p w:rsidR="00542755" w:rsidRPr="00AD038F" w:rsidRDefault="00542755" w:rsidP="0079243D">
            <w:pPr>
              <w:pStyle w:val="a3"/>
              <w:tabs>
                <w:tab w:val="right" w:pos="-2520"/>
              </w:tabs>
              <w:ind w:left="-108" w:right="-63"/>
              <w:jc w:val="center"/>
              <w:rPr>
                <w:rFonts w:ascii="PT Astra Serif" w:hAnsi="PT Astra Serif"/>
                <w:sz w:val="12"/>
                <w:lang w:val="en-US" w:eastAsia="ru-RU"/>
              </w:rPr>
            </w:pPr>
          </w:p>
          <w:p w:rsidR="00542755" w:rsidRPr="00AD038F" w:rsidRDefault="00E048C9" w:rsidP="0079243D">
            <w:pPr>
              <w:pStyle w:val="a3"/>
              <w:tabs>
                <w:tab w:val="right" w:pos="-2520"/>
              </w:tabs>
              <w:spacing w:line="312" w:lineRule="auto"/>
              <w:ind w:left="-108" w:right="-62"/>
              <w:jc w:val="center"/>
              <w:rPr>
                <w:rFonts w:ascii="PT Astra Serif" w:hAnsi="PT Astra Serif"/>
                <w:lang w:eastAsia="ru-RU"/>
              </w:rPr>
            </w:pPr>
            <w:r>
              <w:rPr>
                <w:rFonts w:ascii="PT Astra Serif" w:hAnsi="PT Astra Serif"/>
                <w:lang w:eastAsia="ru-RU"/>
              </w:rPr>
              <w:t>01.06.2023</w:t>
            </w:r>
            <w:r w:rsidR="00542755" w:rsidRPr="00AD038F">
              <w:rPr>
                <w:rFonts w:ascii="PT Astra Serif" w:hAnsi="PT Astra Serif"/>
                <w:lang w:eastAsia="ru-RU"/>
              </w:rPr>
              <w:t xml:space="preserve"> № </w:t>
            </w:r>
            <w:r>
              <w:rPr>
                <w:rFonts w:ascii="PT Astra Serif" w:hAnsi="PT Astra Serif"/>
                <w:lang w:eastAsia="ru-RU"/>
              </w:rPr>
              <w:t>17-03-04/7456</w:t>
            </w:r>
          </w:p>
          <w:p w:rsidR="00542755" w:rsidRPr="00AD038F" w:rsidRDefault="00542755" w:rsidP="0079243D">
            <w:pPr>
              <w:tabs>
                <w:tab w:val="right" w:pos="-2520"/>
                <w:tab w:val="left" w:pos="1512"/>
              </w:tabs>
              <w:spacing w:after="0" w:line="312" w:lineRule="auto"/>
              <w:ind w:left="-108" w:right="-62"/>
              <w:rPr>
                <w:rFonts w:ascii="PT Astra Serif" w:hAnsi="PT Astra Serif"/>
                <w:lang w:eastAsia="ru-RU"/>
              </w:rPr>
            </w:pPr>
            <w:r w:rsidRPr="00AD038F">
              <w:rPr>
                <w:rFonts w:ascii="PT Astra Serif" w:hAnsi="PT Astra Serif"/>
                <w:lang w:eastAsia="ru-RU"/>
              </w:rPr>
              <w:t>на № ______________________________</w:t>
            </w:r>
          </w:p>
          <w:p w:rsidR="00542755" w:rsidRPr="00AD038F" w:rsidRDefault="00542755" w:rsidP="0079243D">
            <w:pPr>
              <w:tabs>
                <w:tab w:val="right" w:pos="-2520"/>
                <w:tab w:val="left" w:pos="1512"/>
              </w:tabs>
              <w:spacing w:after="0" w:line="312" w:lineRule="auto"/>
              <w:ind w:left="-108" w:right="-62"/>
              <w:rPr>
                <w:rFonts w:ascii="PT Astra Serif" w:hAnsi="PT Astra Serif"/>
                <w:sz w:val="20"/>
                <w:szCs w:val="24"/>
                <w:lang w:eastAsia="ru-RU"/>
              </w:rPr>
            </w:pPr>
          </w:p>
        </w:tc>
        <w:tc>
          <w:tcPr>
            <w:tcW w:w="5702" w:type="dxa"/>
          </w:tcPr>
          <w:p w:rsidR="00542755" w:rsidRPr="00AD038F" w:rsidRDefault="00542755" w:rsidP="0079243D">
            <w:pPr>
              <w:spacing w:after="0" w:line="240" w:lineRule="auto"/>
              <w:ind w:left="1200"/>
              <w:rPr>
                <w:rFonts w:ascii="PT Astra Serif" w:hAnsi="PT Astra Serif"/>
                <w:b/>
                <w:sz w:val="28"/>
                <w:szCs w:val="28"/>
              </w:rPr>
            </w:pPr>
          </w:p>
          <w:p w:rsidR="00542755" w:rsidRPr="00AD038F" w:rsidRDefault="00542755" w:rsidP="0079243D">
            <w:pPr>
              <w:spacing w:after="0" w:line="240" w:lineRule="auto"/>
              <w:ind w:left="1200"/>
              <w:rPr>
                <w:rFonts w:ascii="PT Astra Serif" w:hAnsi="PT Astra Serif"/>
                <w:b/>
                <w:sz w:val="28"/>
                <w:szCs w:val="28"/>
              </w:rPr>
            </w:pPr>
          </w:p>
          <w:p w:rsidR="002F6660" w:rsidRPr="00AD038F" w:rsidRDefault="002F6660" w:rsidP="0079243D">
            <w:pPr>
              <w:spacing w:after="0" w:line="240" w:lineRule="auto"/>
              <w:ind w:left="1200"/>
              <w:rPr>
                <w:rFonts w:ascii="PT Astra Serif" w:hAnsi="PT Astra Serif"/>
                <w:b/>
                <w:sz w:val="28"/>
                <w:szCs w:val="28"/>
              </w:rPr>
            </w:pPr>
          </w:p>
          <w:p w:rsidR="002F6660" w:rsidRPr="00AD038F" w:rsidRDefault="002F6660" w:rsidP="0079243D">
            <w:pPr>
              <w:spacing w:after="0" w:line="240" w:lineRule="auto"/>
              <w:ind w:left="1200"/>
              <w:rPr>
                <w:rFonts w:ascii="PT Astra Serif" w:hAnsi="PT Astra Serif"/>
                <w:b/>
                <w:sz w:val="28"/>
                <w:szCs w:val="28"/>
              </w:rPr>
            </w:pPr>
          </w:p>
          <w:p w:rsidR="008115C5" w:rsidRPr="009B006B" w:rsidRDefault="008115C5" w:rsidP="008115C5">
            <w:pPr>
              <w:spacing w:after="0" w:line="240" w:lineRule="auto"/>
              <w:ind w:left="1200"/>
              <w:rPr>
                <w:rFonts w:ascii="PT Astra Serif" w:hAnsi="PT Astra Serif"/>
                <w:b/>
                <w:sz w:val="28"/>
                <w:szCs w:val="28"/>
              </w:rPr>
            </w:pPr>
            <w:r w:rsidRPr="009B006B">
              <w:rPr>
                <w:rFonts w:ascii="PT Astra Serif" w:hAnsi="PT Astra Serif"/>
                <w:b/>
                <w:sz w:val="28"/>
                <w:szCs w:val="28"/>
              </w:rPr>
              <w:t>Главам администраций муниципальных районов и городских округов</w:t>
            </w:r>
          </w:p>
          <w:p w:rsidR="00542755" w:rsidRPr="00AD038F" w:rsidRDefault="00542755" w:rsidP="0079243D">
            <w:pPr>
              <w:spacing w:after="0" w:line="240" w:lineRule="auto"/>
              <w:ind w:left="1200"/>
              <w:rPr>
                <w:rFonts w:ascii="PT Astra Serif" w:hAnsi="PT Astra Serif"/>
                <w:b/>
                <w:sz w:val="28"/>
                <w:szCs w:val="28"/>
              </w:rPr>
            </w:pPr>
          </w:p>
          <w:p w:rsidR="00542755" w:rsidRPr="00AD038F" w:rsidRDefault="00542755" w:rsidP="00542755">
            <w:pPr>
              <w:spacing w:after="0" w:line="240" w:lineRule="auto"/>
              <w:rPr>
                <w:rFonts w:ascii="PT Astra Serif" w:hAnsi="PT Astra Serif"/>
                <w:sz w:val="20"/>
                <w:szCs w:val="24"/>
                <w:lang w:eastAsia="ru-RU"/>
              </w:rPr>
            </w:pPr>
          </w:p>
          <w:p w:rsidR="00542755" w:rsidRPr="00AD038F" w:rsidRDefault="00542755" w:rsidP="0079243D">
            <w:pPr>
              <w:spacing w:after="0" w:line="240" w:lineRule="auto"/>
              <w:rPr>
                <w:rFonts w:ascii="PT Astra Serif" w:hAnsi="PT Astra Serif"/>
                <w:sz w:val="20"/>
                <w:szCs w:val="24"/>
                <w:lang w:eastAsia="ru-RU"/>
              </w:rPr>
            </w:pPr>
          </w:p>
        </w:tc>
      </w:tr>
    </w:tbl>
    <w:p w:rsidR="001A63F6" w:rsidRPr="00AD038F" w:rsidRDefault="00DB3F21" w:rsidP="00DB3F21">
      <w:pPr>
        <w:spacing w:after="0" w:line="240" w:lineRule="auto"/>
        <w:rPr>
          <w:rFonts w:ascii="PT Astra Serif" w:hAnsi="PT Astra Serif"/>
          <w:b/>
          <w:sz w:val="28"/>
          <w:szCs w:val="28"/>
          <w:lang w:eastAsia="ru-RU"/>
        </w:rPr>
      </w:pPr>
      <w:r w:rsidRPr="00AD038F">
        <w:rPr>
          <w:rFonts w:ascii="PT Astra Serif" w:hAnsi="PT Astra Serif"/>
          <w:b/>
          <w:sz w:val="28"/>
          <w:szCs w:val="28"/>
          <w:lang w:eastAsia="ru-RU"/>
        </w:rPr>
        <w:t>О</w:t>
      </w:r>
      <w:r w:rsidR="00496A1E" w:rsidRPr="00AD038F">
        <w:rPr>
          <w:rFonts w:ascii="PT Astra Serif" w:hAnsi="PT Astra Serif"/>
          <w:b/>
          <w:sz w:val="28"/>
          <w:szCs w:val="28"/>
          <w:lang w:eastAsia="ru-RU"/>
        </w:rPr>
        <w:t xml:space="preserve">б </w:t>
      </w:r>
      <w:r w:rsidR="001A63F6" w:rsidRPr="00AD038F">
        <w:rPr>
          <w:rFonts w:ascii="PT Astra Serif" w:hAnsi="PT Astra Serif"/>
          <w:b/>
          <w:sz w:val="28"/>
          <w:szCs w:val="28"/>
          <w:lang w:eastAsia="ru-RU"/>
        </w:rPr>
        <w:t>обеспечении роста</w:t>
      </w:r>
    </w:p>
    <w:p w:rsidR="0079243D" w:rsidRPr="00AD038F" w:rsidRDefault="001A63F6" w:rsidP="00DB3F21">
      <w:pPr>
        <w:spacing w:after="0" w:line="240" w:lineRule="auto"/>
        <w:rPr>
          <w:rFonts w:ascii="PT Astra Serif" w:hAnsi="PT Astra Serif"/>
          <w:b/>
          <w:sz w:val="28"/>
          <w:szCs w:val="28"/>
          <w:lang w:eastAsia="ru-RU"/>
        </w:rPr>
      </w:pPr>
      <w:r w:rsidRPr="00AD038F">
        <w:rPr>
          <w:rFonts w:ascii="PT Astra Serif" w:hAnsi="PT Astra Serif"/>
          <w:b/>
          <w:sz w:val="28"/>
          <w:szCs w:val="28"/>
          <w:lang w:eastAsia="ru-RU"/>
        </w:rPr>
        <w:t>реальной заработной платы</w:t>
      </w:r>
    </w:p>
    <w:p w:rsidR="00807F30" w:rsidRPr="00AD038F" w:rsidRDefault="00807F30" w:rsidP="00A779D3">
      <w:pPr>
        <w:pStyle w:val="a3"/>
        <w:tabs>
          <w:tab w:val="left" w:pos="1594"/>
        </w:tabs>
        <w:jc w:val="both"/>
        <w:rPr>
          <w:rFonts w:ascii="PT Astra Serif" w:hAnsi="PT Astra Serif"/>
          <w:b/>
          <w:sz w:val="28"/>
          <w:szCs w:val="28"/>
        </w:rPr>
      </w:pPr>
    </w:p>
    <w:p w:rsidR="0079243D" w:rsidRPr="00AD038F" w:rsidRDefault="0079243D" w:rsidP="003151E0">
      <w:pPr>
        <w:pStyle w:val="a3"/>
        <w:tabs>
          <w:tab w:val="left" w:pos="1594"/>
        </w:tabs>
        <w:ind w:firstLine="709"/>
        <w:jc w:val="both"/>
        <w:rPr>
          <w:rFonts w:ascii="PT Astra Serif" w:hAnsi="PT Astra Serif"/>
          <w:sz w:val="28"/>
          <w:szCs w:val="28"/>
        </w:rPr>
      </w:pPr>
    </w:p>
    <w:p w:rsidR="007F3CD4" w:rsidRPr="00AD038F" w:rsidRDefault="007F3CD4" w:rsidP="0028010E">
      <w:pPr>
        <w:pStyle w:val="a3"/>
        <w:tabs>
          <w:tab w:val="left" w:pos="1594"/>
        </w:tabs>
        <w:ind w:firstLine="709"/>
        <w:jc w:val="both"/>
        <w:rPr>
          <w:rFonts w:ascii="PT Astra Serif" w:hAnsi="PT Astra Serif"/>
          <w:sz w:val="28"/>
          <w:szCs w:val="28"/>
        </w:rPr>
      </w:pPr>
      <w:r w:rsidRPr="00AD038F">
        <w:rPr>
          <w:rFonts w:ascii="PT Astra Serif" w:hAnsi="PT Astra Serif"/>
          <w:sz w:val="28"/>
          <w:szCs w:val="28"/>
        </w:rPr>
        <w:t>В рамках реализации задачи по повышению благосостояния населения Президентом Российской Федерации отдельно акцентировано внимание на необходимост</w:t>
      </w:r>
      <w:r w:rsidR="004D72F6">
        <w:rPr>
          <w:rFonts w:ascii="PT Astra Serif" w:hAnsi="PT Astra Serif"/>
          <w:sz w:val="28"/>
          <w:szCs w:val="28"/>
        </w:rPr>
        <w:t>ь</w:t>
      </w:r>
      <w:r w:rsidRPr="00AD038F">
        <w:rPr>
          <w:rFonts w:ascii="PT Astra Serif" w:hAnsi="PT Astra Serif"/>
          <w:sz w:val="28"/>
          <w:szCs w:val="28"/>
        </w:rPr>
        <w:t xml:space="preserve"> обеспечения роста реальной заработной платы работников.</w:t>
      </w:r>
    </w:p>
    <w:p w:rsidR="00FD438D" w:rsidRPr="00AD038F" w:rsidRDefault="00851E6B" w:rsidP="00847B50">
      <w:pPr>
        <w:pStyle w:val="a3"/>
        <w:tabs>
          <w:tab w:val="left" w:pos="1594"/>
        </w:tabs>
        <w:ind w:firstLine="709"/>
        <w:jc w:val="both"/>
        <w:rPr>
          <w:rFonts w:ascii="PT Astra Serif" w:hAnsi="PT Astra Serif"/>
          <w:sz w:val="28"/>
          <w:szCs w:val="28"/>
        </w:rPr>
      </w:pPr>
      <w:r w:rsidRPr="00AD038F">
        <w:rPr>
          <w:rFonts w:ascii="PT Astra Serif" w:hAnsi="PT Astra Serif"/>
          <w:sz w:val="28"/>
          <w:szCs w:val="28"/>
        </w:rPr>
        <w:t xml:space="preserve">По итогам 2022 года среднемесячная заработная плата в области сложилась в сумме </w:t>
      </w:r>
      <w:r w:rsidR="00DE684B" w:rsidRPr="00AD038F">
        <w:rPr>
          <w:rFonts w:ascii="PT Astra Serif" w:hAnsi="PT Astra Serif"/>
          <w:sz w:val="28"/>
          <w:szCs w:val="28"/>
        </w:rPr>
        <w:t>42917</w:t>
      </w:r>
      <w:r w:rsidRPr="00AD038F">
        <w:rPr>
          <w:rFonts w:ascii="PT Astra Serif" w:hAnsi="PT Astra Serif"/>
          <w:sz w:val="28"/>
          <w:szCs w:val="28"/>
        </w:rPr>
        <w:t xml:space="preserve"> руб. и увеличилась на 14,7%, ее </w:t>
      </w:r>
      <w:proofErr w:type="gramStart"/>
      <w:r w:rsidRPr="00AD038F">
        <w:rPr>
          <w:rFonts w:ascii="PT Astra Serif" w:hAnsi="PT Astra Serif"/>
          <w:sz w:val="28"/>
          <w:szCs w:val="28"/>
        </w:rPr>
        <w:t>реальное</w:t>
      </w:r>
      <w:proofErr w:type="gramEnd"/>
      <w:r w:rsidRPr="00AD038F">
        <w:rPr>
          <w:rFonts w:ascii="PT Astra Serif" w:hAnsi="PT Astra Serif"/>
          <w:sz w:val="28"/>
          <w:szCs w:val="28"/>
        </w:rPr>
        <w:t xml:space="preserve"> содержание увеличилось на 1%.</w:t>
      </w:r>
    </w:p>
    <w:p w:rsidR="00851E6B" w:rsidRPr="00A5358D" w:rsidRDefault="00BB70B0" w:rsidP="00BB70B0">
      <w:pPr>
        <w:pStyle w:val="a3"/>
        <w:tabs>
          <w:tab w:val="left" w:pos="1594"/>
        </w:tabs>
        <w:ind w:firstLine="709"/>
        <w:jc w:val="both"/>
        <w:rPr>
          <w:rFonts w:ascii="PT Astra Serif" w:hAnsi="PT Astra Serif"/>
          <w:sz w:val="28"/>
          <w:szCs w:val="28"/>
        </w:rPr>
      </w:pPr>
      <w:r>
        <w:rPr>
          <w:rFonts w:ascii="PT Astra Serif" w:hAnsi="PT Astra Serif"/>
          <w:sz w:val="28"/>
          <w:szCs w:val="28"/>
        </w:rPr>
        <w:t>Рост</w:t>
      </w:r>
      <w:r w:rsidR="00FD438D" w:rsidRPr="00AD038F">
        <w:rPr>
          <w:rFonts w:ascii="PT Astra Serif" w:hAnsi="PT Astra Serif"/>
          <w:sz w:val="28"/>
          <w:szCs w:val="28"/>
        </w:rPr>
        <w:t xml:space="preserve"> реальной заработной платы </w:t>
      </w:r>
      <w:r w:rsidR="00A5358D">
        <w:rPr>
          <w:rFonts w:ascii="PT Astra Serif" w:hAnsi="PT Astra Serif"/>
          <w:sz w:val="28"/>
          <w:szCs w:val="28"/>
        </w:rPr>
        <w:t xml:space="preserve">отмечается </w:t>
      </w:r>
      <w:r>
        <w:rPr>
          <w:rFonts w:ascii="PT Astra Serif" w:hAnsi="PT Astra Serif"/>
          <w:sz w:val="28"/>
          <w:szCs w:val="28"/>
        </w:rPr>
        <w:t xml:space="preserve">в 18 муниципальных </w:t>
      </w:r>
      <w:proofErr w:type="spellStart"/>
      <w:r>
        <w:rPr>
          <w:rFonts w:ascii="PT Astra Serif" w:hAnsi="PT Astra Serif"/>
          <w:sz w:val="28"/>
          <w:szCs w:val="28"/>
        </w:rPr>
        <w:t>районахобласти</w:t>
      </w:r>
      <w:proofErr w:type="spellEnd"/>
      <w:r w:rsidRPr="00BB70B0">
        <w:rPr>
          <w:rFonts w:ascii="PT Astra Serif" w:hAnsi="PT Astra Serif"/>
          <w:sz w:val="28"/>
          <w:szCs w:val="28"/>
        </w:rPr>
        <w:t xml:space="preserve">, </w:t>
      </w:r>
      <w:r w:rsidR="00925369">
        <w:rPr>
          <w:rFonts w:ascii="PT Astra Serif" w:hAnsi="PT Astra Serif"/>
          <w:sz w:val="28"/>
          <w:szCs w:val="28"/>
        </w:rPr>
        <w:t xml:space="preserve">в т.ч. </w:t>
      </w:r>
      <w:r>
        <w:rPr>
          <w:rFonts w:ascii="PT Astra Serif" w:hAnsi="PT Astra Serif"/>
          <w:sz w:val="28"/>
          <w:szCs w:val="28"/>
        </w:rPr>
        <w:t xml:space="preserve">в </w:t>
      </w:r>
      <w:proofErr w:type="spellStart"/>
      <w:r>
        <w:rPr>
          <w:rFonts w:ascii="PT Astra Serif" w:hAnsi="PT Astra Serif"/>
          <w:sz w:val="28"/>
          <w:szCs w:val="28"/>
        </w:rPr>
        <w:t>Лысогорском</w:t>
      </w:r>
      <w:proofErr w:type="spellEnd"/>
      <w:r w:rsidRPr="00BB70B0">
        <w:rPr>
          <w:rFonts w:ascii="PT Astra Serif" w:hAnsi="PT Astra Serif"/>
          <w:sz w:val="28"/>
          <w:szCs w:val="28"/>
        </w:rPr>
        <w:t xml:space="preserve">(+16,4%), </w:t>
      </w:r>
      <w:r w:rsidR="00A5358D">
        <w:rPr>
          <w:rFonts w:ascii="PT Astra Serif" w:hAnsi="PT Astra Serif"/>
          <w:sz w:val="28"/>
          <w:szCs w:val="28"/>
        </w:rPr>
        <w:t xml:space="preserve">Федоровском </w:t>
      </w:r>
      <w:r>
        <w:rPr>
          <w:rFonts w:ascii="PT Astra Serif" w:hAnsi="PT Astra Serif"/>
          <w:sz w:val="28"/>
          <w:szCs w:val="28"/>
        </w:rPr>
        <w:t>(+4,</w:t>
      </w:r>
      <w:r w:rsidRPr="00BB70B0">
        <w:rPr>
          <w:rFonts w:ascii="PT Astra Serif" w:hAnsi="PT Astra Serif"/>
          <w:sz w:val="28"/>
          <w:szCs w:val="28"/>
        </w:rPr>
        <w:t xml:space="preserve">5%), </w:t>
      </w:r>
      <w:proofErr w:type="spellStart"/>
      <w:r>
        <w:rPr>
          <w:rFonts w:ascii="PT Astra Serif" w:hAnsi="PT Astra Serif"/>
          <w:sz w:val="28"/>
          <w:szCs w:val="28"/>
        </w:rPr>
        <w:t>Новобурасском</w:t>
      </w:r>
      <w:proofErr w:type="spellEnd"/>
      <w:r>
        <w:rPr>
          <w:rFonts w:ascii="PT Astra Serif" w:hAnsi="PT Astra Serif"/>
          <w:sz w:val="28"/>
          <w:szCs w:val="28"/>
        </w:rPr>
        <w:t xml:space="preserve"> (+3,3</w:t>
      </w:r>
      <w:r w:rsidRPr="00BB70B0">
        <w:rPr>
          <w:rFonts w:ascii="PT Astra Serif" w:hAnsi="PT Astra Serif"/>
          <w:sz w:val="28"/>
          <w:szCs w:val="28"/>
        </w:rPr>
        <w:t>%)</w:t>
      </w:r>
      <w:r>
        <w:rPr>
          <w:rFonts w:ascii="PT Astra Serif" w:hAnsi="PT Astra Serif"/>
          <w:sz w:val="28"/>
          <w:szCs w:val="28"/>
        </w:rPr>
        <w:t xml:space="preserve"> районах</w:t>
      </w:r>
      <w:r w:rsidR="00DE684B" w:rsidRPr="00AD038F">
        <w:rPr>
          <w:rFonts w:ascii="PT Astra Serif" w:hAnsi="PT Astra Serif"/>
          <w:sz w:val="28"/>
          <w:szCs w:val="28"/>
        </w:rPr>
        <w:t xml:space="preserve">. </w:t>
      </w:r>
      <w:r w:rsidR="00925369">
        <w:rPr>
          <w:rFonts w:ascii="PT Astra Serif" w:hAnsi="PT Astra Serif"/>
          <w:sz w:val="28"/>
          <w:szCs w:val="28"/>
        </w:rPr>
        <w:t xml:space="preserve">Снижение реальной заработной платы отмечается в 24 муниципальных районах, в т.ч. </w:t>
      </w:r>
      <w:r w:rsidR="007B5FED">
        <w:rPr>
          <w:rFonts w:ascii="PT Astra Serif" w:hAnsi="PT Astra Serif"/>
          <w:sz w:val="28"/>
          <w:szCs w:val="28"/>
        </w:rPr>
        <w:t xml:space="preserve">в </w:t>
      </w:r>
      <w:proofErr w:type="gramStart"/>
      <w:r w:rsidR="007B5FED">
        <w:rPr>
          <w:rFonts w:ascii="PT Astra Serif" w:hAnsi="PT Astra Serif"/>
          <w:sz w:val="28"/>
          <w:szCs w:val="28"/>
        </w:rPr>
        <w:t>Ровенском</w:t>
      </w:r>
      <w:proofErr w:type="gramEnd"/>
      <w:r w:rsidR="007B5FED">
        <w:rPr>
          <w:rFonts w:ascii="PT Astra Serif" w:hAnsi="PT Astra Serif"/>
          <w:sz w:val="28"/>
          <w:szCs w:val="28"/>
        </w:rPr>
        <w:t xml:space="preserve"> </w:t>
      </w:r>
      <w:r w:rsidR="00A5358D">
        <w:rPr>
          <w:rFonts w:ascii="PT Astra Serif" w:hAnsi="PT Astra Serif"/>
          <w:sz w:val="28"/>
          <w:szCs w:val="28"/>
        </w:rPr>
        <w:t>(-8</w:t>
      </w:r>
      <w:r w:rsidR="00A5358D" w:rsidRPr="00A5358D">
        <w:rPr>
          <w:rFonts w:ascii="PT Astra Serif" w:hAnsi="PT Astra Serif"/>
          <w:sz w:val="28"/>
          <w:szCs w:val="28"/>
        </w:rPr>
        <w:t xml:space="preserve">,6%), </w:t>
      </w:r>
      <w:r w:rsidR="00A5358D">
        <w:rPr>
          <w:rFonts w:ascii="PT Astra Serif" w:hAnsi="PT Astra Serif"/>
          <w:sz w:val="28"/>
          <w:szCs w:val="28"/>
        </w:rPr>
        <w:t>Новоузенском (-5</w:t>
      </w:r>
      <w:r w:rsidR="00A5358D" w:rsidRPr="00A5358D">
        <w:rPr>
          <w:rFonts w:ascii="PT Astra Serif" w:hAnsi="PT Astra Serif"/>
          <w:sz w:val="28"/>
          <w:szCs w:val="28"/>
        </w:rPr>
        <w:t xml:space="preserve">,3%), </w:t>
      </w:r>
      <w:proofErr w:type="spellStart"/>
      <w:r w:rsidR="00A5358D">
        <w:rPr>
          <w:rFonts w:ascii="PT Astra Serif" w:hAnsi="PT Astra Serif"/>
          <w:sz w:val="28"/>
          <w:szCs w:val="28"/>
        </w:rPr>
        <w:t>Краснопартизанском</w:t>
      </w:r>
      <w:proofErr w:type="spellEnd"/>
      <w:r w:rsidR="00A5358D">
        <w:rPr>
          <w:rFonts w:ascii="PT Astra Serif" w:hAnsi="PT Astra Serif"/>
          <w:sz w:val="28"/>
          <w:szCs w:val="28"/>
        </w:rPr>
        <w:t xml:space="preserve"> (-5</w:t>
      </w:r>
      <w:r w:rsidR="00A5358D" w:rsidRPr="00A5358D">
        <w:rPr>
          <w:rFonts w:ascii="PT Astra Serif" w:hAnsi="PT Astra Serif"/>
          <w:sz w:val="28"/>
          <w:szCs w:val="28"/>
        </w:rPr>
        <w:t xml:space="preserve">,1%), </w:t>
      </w:r>
      <w:proofErr w:type="spellStart"/>
      <w:r w:rsidR="007B5FED">
        <w:rPr>
          <w:rFonts w:ascii="PT Astra Serif" w:hAnsi="PT Astra Serif"/>
          <w:sz w:val="28"/>
          <w:szCs w:val="28"/>
        </w:rPr>
        <w:t>Турковском</w:t>
      </w:r>
      <w:proofErr w:type="spellEnd"/>
      <w:r w:rsidR="00A5358D">
        <w:rPr>
          <w:rFonts w:ascii="PT Astra Serif" w:hAnsi="PT Astra Serif"/>
          <w:sz w:val="28"/>
          <w:szCs w:val="28"/>
        </w:rPr>
        <w:t>(-4</w:t>
      </w:r>
      <w:r w:rsidR="00A5358D" w:rsidRPr="00A5358D">
        <w:rPr>
          <w:rFonts w:ascii="PT Astra Serif" w:hAnsi="PT Astra Serif"/>
          <w:sz w:val="28"/>
          <w:szCs w:val="28"/>
        </w:rPr>
        <w:t xml:space="preserve">,1%) </w:t>
      </w:r>
      <w:r w:rsidR="00A5358D">
        <w:rPr>
          <w:rFonts w:ascii="PT Astra Serif" w:hAnsi="PT Astra Serif"/>
          <w:sz w:val="28"/>
          <w:szCs w:val="28"/>
        </w:rPr>
        <w:t>районах.</w:t>
      </w:r>
    </w:p>
    <w:p w:rsidR="00D16E62" w:rsidRPr="00AD038F" w:rsidRDefault="00D16E62" w:rsidP="00847B50">
      <w:pPr>
        <w:pStyle w:val="a3"/>
        <w:tabs>
          <w:tab w:val="left" w:pos="1594"/>
        </w:tabs>
        <w:ind w:firstLine="709"/>
        <w:jc w:val="both"/>
        <w:rPr>
          <w:rFonts w:ascii="PT Astra Serif" w:hAnsi="PT Astra Serif"/>
          <w:sz w:val="28"/>
          <w:szCs w:val="28"/>
        </w:rPr>
      </w:pPr>
      <w:r w:rsidRPr="00AD038F">
        <w:rPr>
          <w:rFonts w:ascii="PT Astra Serif" w:hAnsi="PT Astra Serif"/>
          <w:sz w:val="28"/>
          <w:szCs w:val="28"/>
        </w:rPr>
        <w:t>Одним из механизмов повышения реального содержания заработной платы является индексация заработной платы в связи с ростом потребительских цен на товары и услуги.</w:t>
      </w:r>
    </w:p>
    <w:p w:rsidR="00F63565" w:rsidRPr="00AD038F" w:rsidRDefault="004C7CDD" w:rsidP="00847B50">
      <w:pPr>
        <w:spacing w:after="0" w:line="240" w:lineRule="auto"/>
        <w:ind w:firstLine="709"/>
        <w:jc w:val="both"/>
        <w:rPr>
          <w:rFonts w:ascii="PT Astra Serif" w:eastAsia="Times New Roman" w:hAnsi="PT Astra Serif"/>
          <w:sz w:val="28"/>
          <w:szCs w:val="28"/>
          <w:lang w:eastAsia="ru-RU"/>
        </w:rPr>
      </w:pPr>
      <w:r w:rsidRPr="00AD038F">
        <w:rPr>
          <w:rFonts w:ascii="PT Astra Serif" w:eastAsia="Times New Roman" w:hAnsi="PT Astra Serif"/>
          <w:sz w:val="28"/>
          <w:szCs w:val="28"/>
          <w:lang w:eastAsia="ru-RU"/>
        </w:rPr>
        <w:t>И</w:t>
      </w:r>
      <w:r w:rsidR="00F63565" w:rsidRPr="00AD038F">
        <w:rPr>
          <w:rFonts w:ascii="PT Astra Serif" w:eastAsia="Times New Roman" w:hAnsi="PT Astra Serif"/>
          <w:sz w:val="28"/>
          <w:szCs w:val="28"/>
          <w:lang w:eastAsia="ru-RU"/>
        </w:rPr>
        <w:t>ндексация заработной платы является одной из основных гарантий по оплате труда работников и обязанностью каждого работодателя (</w:t>
      </w:r>
      <w:hyperlink r:id="rId9" w:anchor="block_130" w:history="1">
        <w:r w:rsidR="00F63565" w:rsidRPr="00AD038F">
          <w:rPr>
            <w:rFonts w:ascii="PT Astra Serif" w:eastAsia="Times New Roman" w:hAnsi="PT Astra Serif"/>
            <w:sz w:val="28"/>
            <w:szCs w:val="28"/>
            <w:lang w:eastAsia="ru-RU"/>
          </w:rPr>
          <w:t>ст. 130</w:t>
        </w:r>
      </w:hyperlink>
      <w:r w:rsidR="00F63565" w:rsidRPr="00AD038F">
        <w:rPr>
          <w:rFonts w:ascii="PT Astra Serif" w:eastAsia="Times New Roman" w:hAnsi="PT Astra Serif"/>
          <w:sz w:val="28"/>
          <w:szCs w:val="28"/>
          <w:lang w:eastAsia="ru-RU"/>
        </w:rPr>
        <w:t xml:space="preserve">,  </w:t>
      </w:r>
      <w:r w:rsidR="005A3FE8">
        <w:rPr>
          <w:rFonts w:ascii="PT Astra Serif" w:eastAsia="Times New Roman" w:hAnsi="PT Astra Serif"/>
          <w:sz w:val="28"/>
          <w:szCs w:val="28"/>
          <w:lang w:eastAsia="ru-RU"/>
        </w:rPr>
        <w:br/>
      </w:r>
      <w:bookmarkStart w:id="0" w:name="_GoBack"/>
      <w:bookmarkEnd w:id="0"/>
      <w:r w:rsidR="00F63565" w:rsidRPr="00AD038F">
        <w:rPr>
          <w:rFonts w:ascii="PT Astra Serif" w:eastAsia="Times New Roman" w:hAnsi="PT Astra Serif"/>
          <w:sz w:val="28"/>
          <w:szCs w:val="28"/>
          <w:lang w:eastAsia="ru-RU"/>
        </w:rPr>
        <w:t>ст. 134 Трудового кодекса</w:t>
      </w:r>
      <w:r w:rsidR="005A3FE8">
        <w:rPr>
          <w:rFonts w:ascii="PT Astra Serif" w:eastAsia="Times New Roman" w:hAnsi="PT Astra Serif"/>
          <w:sz w:val="28"/>
          <w:szCs w:val="28"/>
          <w:lang w:eastAsia="ru-RU"/>
        </w:rPr>
        <w:t xml:space="preserve"> Российской Федерации</w:t>
      </w:r>
      <w:r w:rsidR="00F63565" w:rsidRPr="00AD038F">
        <w:rPr>
          <w:rFonts w:ascii="PT Astra Serif" w:eastAsia="Times New Roman" w:hAnsi="PT Astra Serif"/>
          <w:sz w:val="28"/>
          <w:szCs w:val="28"/>
          <w:lang w:eastAsia="ru-RU"/>
        </w:rPr>
        <w:t xml:space="preserve">). Организации, не относящиеся к бюджетной сфере, должны принять соответствующий локальный нормативный акт или обеспечить наличие положений об индексации в коллективном договоре, соглашении. </w:t>
      </w:r>
      <w:proofErr w:type="spellStart"/>
      <w:r w:rsidR="00F63565" w:rsidRPr="00AD038F">
        <w:rPr>
          <w:rFonts w:ascii="PT Astra Serif" w:eastAsia="Times New Roman" w:hAnsi="PT Astra Serif"/>
          <w:sz w:val="28"/>
          <w:szCs w:val="28"/>
          <w:lang w:eastAsia="ru-RU"/>
        </w:rPr>
        <w:t>Непроведение</w:t>
      </w:r>
      <w:proofErr w:type="spellEnd"/>
      <w:r w:rsidR="00F63565" w:rsidRPr="00AD038F">
        <w:rPr>
          <w:rFonts w:ascii="PT Astra Serif" w:eastAsia="Times New Roman" w:hAnsi="PT Astra Serif"/>
          <w:sz w:val="28"/>
          <w:szCs w:val="28"/>
          <w:lang w:eastAsia="ru-RU"/>
        </w:rPr>
        <w:t xml:space="preserve"> индексации или отсутствие </w:t>
      </w:r>
      <w:r w:rsidRPr="00AD038F">
        <w:rPr>
          <w:rFonts w:ascii="PT Astra Serif" w:eastAsia="Times New Roman" w:hAnsi="PT Astra Serif"/>
          <w:sz w:val="28"/>
          <w:szCs w:val="28"/>
          <w:lang w:eastAsia="ru-RU"/>
        </w:rPr>
        <w:t>локального нормативного акта</w:t>
      </w:r>
      <w:r w:rsidR="00F63565" w:rsidRPr="00AD038F">
        <w:rPr>
          <w:rFonts w:ascii="PT Astra Serif" w:eastAsia="Times New Roman" w:hAnsi="PT Astra Serif"/>
          <w:sz w:val="28"/>
          <w:szCs w:val="28"/>
          <w:lang w:eastAsia="ru-RU"/>
        </w:rPr>
        <w:t xml:space="preserve">, коллективного договора, </w:t>
      </w:r>
      <w:proofErr w:type="gramStart"/>
      <w:r w:rsidR="00F63565" w:rsidRPr="00AD038F">
        <w:rPr>
          <w:rFonts w:ascii="PT Astra Serif" w:eastAsia="Times New Roman" w:hAnsi="PT Astra Serif"/>
          <w:sz w:val="28"/>
          <w:szCs w:val="28"/>
          <w:lang w:eastAsia="ru-RU"/>
        </w:rPr>
        <w:t>регулирующих</w:t>
      </w:r>
      <w:proofErr w:type="gramEnd"/>
      <w:r w:rsidR="00F63565" w:rsidRPr="00AD038F">
        <w:rPr>
          <w:rFonts w:ascii="PT Astra Serif" w:eastAsia="Times New Roman" w:hAnsi="PT Astra Serif"/>
          <w:sz w:val="28"/>
          <w:szCs w:val="28"/>
          <w:lang w:eastAsia="ru-RU"/>
        </w:rPr>
        <w:t xml:space="preserve"> порядок проведения индексации, квалифицируются как нарушения трудового законодательства.</w:t>
      </w:r>
    </w:p>
    <w:p w:rsidR="00AD038F" w:rsidRPr="00AD038F" w:rsidRDefault="004C7CDD" w:rsidP="00847B50">
      <w:pPr>
        <w:spacing w:after="0" w:line="240" w:lineRule="auto"/>
        <w:ind w:firstLine="709"/>
        <w:jc w:val="both"/>
        <w:rPr>
          <w:rFonts w:ascii="PT Astra Serif" w:eastAsia="Times New Roman" w:hAnsi="PT Astra Serif"/>
          <w:sz w:val="28"/>
          <w:szCs w:val="28"/>
          <w:lang w:eastAsia="ru-RU"/>
        </w:rPr>
      </w:pPr>
      <w:r w:rsidRPr="00AD038F">
        <w:rPr>
          <w:rFonts w:ascii="PT Astra Serif" w:eastAsia="Times New Roman" w:hAnsi="PT Astra Serif"/>
          <w:sz w:val="28"/>
          <w:szCs w:val="28"/>
          <w:lang w:eastAsia="ru-RU"/>
        </w:rPr>
        <w:t>Вместе с тем о</w:t>
      </w:r>
      <w:r w:rsidR="00F63565" w:rsidRPr="00AD038F">
        <w:rPr>
          <w:rFonts w:ascii="PT Astra Serif" w:eastAsia="Times New Roman" w:hAnsi="PT Astra Serif"/>
          <w:sz w:val="28"/>
          <w:szCs w:val="28"/>
          <w:lang w:eastAsia="ru-RU"/>
        </w:rPr>
        <w:t xml:space="preserve">бязанность повышать реальное содержание заработной платы работников может быть исполнена работодателем и путем ее периодического увеличения безотносительно к порядку индексации, в частности, повышением должностных окладов, выплатой премий и т.п. </w:t>
      </w:r>
    </w:p>
    <w:p w:rsidR="00F63565" w:rsidRPr="00AD038F" w:rsidRDefault="004C7CDD" w:rsidP="00375B9D">
      <w:pPr>
        <w:spacing w:after="0" w:line="240" w:lineRule="auto"/>
        <w:ind w:firstLine="709"/>
        <w:jc w:val="both"/>
        <w:rPr>
          <w:rFonts w:ascii="PT Astra Serif" w:eastAsia="Times New Roman" w:hAnsi="PT Astra Serif"/>
          <w:sz w:val="28"/>
          <w:szCs w:val="28"/>
          <w:lang w:eastAsia="ru-RU"/>
        </w:rPr>
      </w:pPr>
      <w:proofErr w:type="gramStart"/>
      <w:r w:rsidRPr="00AD038F">
        <w:rPr>
          <w:rFonts w:ascii="PT Astra Serif" w:eastAsia="Times New Roman" w:hAnsi="PT Astra Serif"/>
          <w:sz w:val="28"/>
          <w:szCs w:val="28"/>
          <w:lang w:eastAsia="ru-RU"/>
        </w:rPr>
        <w:t xml:space="preserve">При этом необходимо иметь в виду, </w:t>
      </w:r>
      <w:r w:rsidR="00F63565" w:rsidRPr="00AD038F">
        <w:rPr>
          <w:rFonts w:ascii="PT Astra Serif" w:eastAsia="Times New Roman" w:hAnsi="PT Astra Serif"/>
          <w:sz w:val="28"/>
          <w:szCs w:val="28"/>
          <w:lang w:eastAsia="ru-RU"/>
        </w:rPr>
        <w:t xml:space="preserve">что повышение оклада и выплата премий могут рассматриваться как исполнение обязанности работодателя по </w:t>
      </w:r>
      <w:r w:rsidR="00F63565" w:rsidRPr="00AD038F">
        <w:rPr>
          <w:rFonts w:ascii="PT Astra Serif" w:eastAsia="Times New Roman" w:hAnsi="PT Astra Serif"/>
          <w:sz w:val="28"/>
          <w:szCs w:val="28"/>
          <w:lang w:eastAsia="ru-RU"/>
        </w:rPr>
        <w:lastRenderedPageBreak/>
        <w:t>индексации заработной платы, если именно такой способ реализации данной гарантии зафиксирован в локальном нормативном акте или коллективном договоре и когда целью данных выплат было именно повышение реального уровня содержания зарабо</w:t>
      </w:r>
      <w:r w:rsidR="00375B9D">
        <w:rPr>
          <w:rFonts w:ascii="PT Astra Serif" w:eastAsia="Times New Roman" w:hAnsi="PT Astra Serif"/>
          <w:sz w:val="28"/>
          <w:szCs w:val="28"/>
          <w:lang w:eastAsia="ru-RU"/>
        </w:rPr>
        <w:t xml:space="preserve">тной платы в связи с инфляцией (определение судебной коллегии по гражданским </w:t>
      </w:r>
      <w:proofErr w:type="spellStart"/>
      <w:r w:rsidR="00375B9D">
        <w:rPr>
          <w:rFonts w:ascii="PT Astra Serif" w:eastAsia="Times New Roman" w:hAnsi="PT Astra Serif"/>
          <w:sz w:val="28"/>
          <w:szCs w:val="28"/>
          <w:lang w:eastAsia="ru-RU"/>
        </w:rPr>
        <w:t>деламВерховного</w:t>
      </w:r>
      <w:proofErr w:type="spellEnd"/>
      <w:proofErr w:type="gramEnd"/>
      <w:r w:rsidR="00375B9D">
        <w:rPr>
          <w:rFonts w:ascii="PT Astra Serif" w:eastAsia="Times New Roman" w:hAnsi="PT Astra Serif"/>
          <w:sz w:val="28"/>
          <w:szCs w:val="28"/>
          <w:lang w:eastAsia="ru-RU"/>
        </w:rPr>
        <w:t xml:space="preserve"> </w:t>
      </w:r>
      <w:proofErr w:type="gramStart"/>
      <w:r w:rsidR="00375B9D">
        <w:rPr>
          <w:rFonts w:ascii="PT Astra Serif" w:eastAsia="Times New Roman" w:hAnsi="PT Astra Serif"/>
          <w:sz w:val="28"/>
          <w:szCs w:val="28"/>
          <w:lang w:eastAsia="ru-RU"/>
        </w:rPr>
        <w:t>Суда Российской Федерации от 8 апреля 2019 года № 89-КГ18-14).</w:t>
      </w:r>
      <w:proofErr w:type="gramEnd"/>
    </w:p>
    <w:p w:rsidR="00E214DA" w:rsidRPr="00AD038F" w:rsidRDefault="00E214DA" w:rsidP="0028010E">
      <w:pPr>
        <w:pStyle w:val="a3"/>
        <w:tabs>
          <w:tab w:val="left" w:pos="1594"/>
        </w:tabs>
        <w:ind w:firstLine="709"/>
        <w:jc w:val="both"/>
        <w:rPr>
          <w:rFonts w:ascii="PT Astra Serif" w:hAnsi="PT Astra Serif"/>
          <w:sz w:val="28"/>
          <w:szCs w:val="28"/>
        </w:rPr>
      </w:pPr>
      <w:r w:rsidRPr="00AD038F">
        <w:rPr>
          <w:rFonts w:ascii="PT Astra Serif" w:hAnsi="PT Astra Serif"/>
          <w:sz w:val="28"/>
          <w:szCs w:val="28"/>
        </w:rPr>
        <w:t xml:space="preserve">Также обращаем внимание на необходимость поддержания </w:t>
      </w:r>
      <w:r w:rsidR="008C32C7" w:rsidRPr="00AD038F">
        <w:rPr>
          <w:rFonts w:ascii="PT Astra Serif" w:hAnsi="PT Astra Serif"/>
          <w:sz w:val="28"/>
          <w:szCs w:val="28"/>
        </w:rPr>
        <w:t xml:space="preserve">в организациях области </w:t>
      </w:r>
      <w:r w:rsidRPr="00AD038F">
        <w:rPr>
          <w:rFonts w:ascii="PT Astra Serif" w:hAnsi="PT Astra Serif"/>
          <w:sz w:val="28"/>
          <w:szCs w:val="28"/>
        </w:rPr>
        <w:t>экономически оправданной и социально приемлемой дифференциации заработной платы работников с учетом уровня квалификации и объема работы.</w:t>
      </w:r>
    </w:p>
    <w:p w:rsidR="008C32C7" w:rsidRPr="00AD038F" w:rsidRDefault="008C32C7" w:rsidP="0028010E">
      <w:pPr>
        <w:pStyle w:val="a3"/>
        <w:tabs>
          <w:tab w:val="left" w:pos="1594"/>
        </w:tabs>
        <w:ind w:firstLine="709"/>
        <w:jc w:val="both"/>
        <w:rPr>
          <w:rFonts w:ascii="PT Astra Serif" w:hAnsi="PT Astra Serif"/>
          <w:sz w:val="28"/>
          <w:szCs w:val="28"/>
        </w:rPr>
      </w:pPr>
      <w:r w:rsidRPr="00AD038F">
        <w:rPr>
          <w:rFonts w:ascii="PT Astra Serif" w:hAnsi="PT Astra Serif"/>
          <w:sz w:val="28"/>
          <w:szCs w:val="28"/>
        </w:rPr>
        <w:t xml:space="preserve">В этой связи </w:t>
      </w:r>
      <w:r w:rsidR="000A1710" w:rsidRPr="00AD038F">
        <w:rPr>
          <w:rFonts w:ascii="PT Astra Serif" w:hAnsi="PT Astra Serif"/>
          <w:sz w:val="28"/>
          <w:szCs w:val="28"/>
        </w:rPr>
        <w:t xml:space="preserve">считаем целесообразным при установлении систем оплаты труда устанавливать минимальный оклад рабочего 1 разряда не ниже минимального </w:t>
      </w:r>
      <w:proofErr w:type="gramStart"/>
      <w:r w:rsidR="000A1710" w:rsidRPr="00AD038F">
        <w:rPr>
          <w:rFonts w:ascii="PT Astra Serif" w:hAnsi="PT Astra Serif"/>
          <w:sz w:val="28"/>
          <w:szCs w:val="28"/>
        </w:rPr>
        <w:t>размера оплаты труда</w:t>
      </w:r>
      <w:proofErr w:type="gramEnd"/>
      <w:r w:rsidR="000A1710" w:rsidRPr="00AD038F">
        <w:rPr>
          <w:rFonts w:ascii="PT Astra Serif" w:hAnsi="PT Astra Serif"/>
          <w:sz w:val="28"/>
          <w:szCs w:val="28"/>
        </w:rPr>
        <w:t xml:space="preserve"> (минимальной заработной платы) с последующей </w:t>
      </w:r>
      <w:proofErr w:type="spellStart"/>
      <w:r w:rsidR="000A1710" w:rsidRPr="00AD038F">
        <w:rPr>
          <w:rFonts w:ascii="PT Astra Serif" w:hAnsi="PT Astra Serif"/>
          <w:sz w:val="28"/>
          <w:szCs w:val="28"/>
        </w:rPr>
        <w:t>межразрядной</w:t>
      </w:r>
      <w:proofErr w:type="spellEnd"/>
      <w:r w:rsidR="000A1710" w:rsidRPr="00AD038F">
        <w:rPr>
          <w:rFonts w:ascii="PT Astra Serif" w:hAnsi="PT Astra Serif"/>
          <w:sz w:val="28"/>
          <w:szCs w:val="28"/>
        </w:rPr>
        <w:t xml:space="preserve"> дифференциацией.</w:t>
      </w:r>
    </w:p>
    <w:p w:rsidR="00293C11" w:rsidRPr="00AD038F" w:rsidRDefault="000A1710" w:rsidP="00293C11">
      <w:pPr>
        <w:pStyle w:val="a3"/>
        <w:tabs>
          <w:tab w:val="left" w:pos="1594"/>
        </w:tabs>
        <w:ind w:firstLine="709"/>
        <w:jc w:val="both"/>
        <w:rPr>
          <w:rFonts w:ascii="PT Astra Serif" w:hAnsi="PT Astra Serif"/>
          <w:sz w:val="28"/>
          <w:szCs w:val="28"/>
        </w:rPr>
      </w:pPr>
      <w:r w:rsidRPr="00AD038F">
        <w:rPr>
          <w:rFonts w:ascii="PT Astra Serif" w:hAnsi="PT Astra Serif"/>
          <w:sz w:val="28"/>
          <w:szCs w:val="28"/>
        </w:rPr>
        <w:t>На федеральном уровне ежегодно осуществляется повышение минимального размера оплаты труда (с 1 января 2023 года – 16242 руб.), на региональном уровне заключается соглашение о минимальной заработной плате (с 1 января 2023 года – 17000 руб.)</w:t>
      </w:r>
      <w:proofErr w:type="gramStart"/>
      <w:r w:rsidRPr="00AD038F">
        <w:rPr>
          <w:rFonts w:ascii="PT Astra Serif" w:hAnsi="PT Astra Serif"/>
          <w:sz w:val="28"/>
          <w:szCs w:val="28"/>
        </w:rPr>
        <w:t>.</w:t>
      </w:r>
      <w:r w:rsidR="00925369">
        <w:rPr>
          <w:rFonts w:ascii="PT Astra Serif" w:hAnsi="PT Astra Serif"/>
          <w:sz w:val="28"/>
          <w:szCs w:val="28"/>
        </w:rPr>
        <w:t>С</w:t>
      </w:r>
      <w:proofErr w:type="gramEnd"/>
      <w:r w:rsidR="00293C11" w:rsidRPr="00AD038F">
        <w:rPr>
          <w:rFonts w:ascii="PT Astra Serif" w:hAnsi="PT Astra Serif"/>
          <w:sz w:val="28"/>
          <w:szCs w:val="28"/>
        </w:rPr>
        <w:t xml:space="preserve"> 1 января 2024 года минимальный размер оплаты труда планируется повысить на 18,5% до 19242 руб.</w:t>
      </w:r>
    </w:p>
    <w:p w:rsidR="008115C5" w:rsidRPr="008115C5" w:rsidRDefault="006E1CE1" w:rsidP="008115C5">
      <w:pPr>
        <w:spacing w:after="0" w:line="240" w:lineRule="auto"/>
        <w:ind w:firstLine="709"/>
        <w:jc w:val="both"/>
        <w:rPr>
          <w:rFonts w:ascii="PT Astra Serif" w:hAnsi="PT Astra Serif"/>
          <w:bCs/>
          <w:kern w:val="36"/>
          <w:sz w:val="28"/>
          <w:szCs w:val="28"/>
        </w:rPr>
      </w:pPr>
      <w:r>
        <w:rPr>
          <w:rFonts w:ascii="PT Astra Serif" w:hAnsi="PT Astra Serif"/>
          <w:sz w:val="28"/>
          <w:szCs w:val="28"/>
        </w:rPr>
        <w:t xml:space="preserve">В целях обеспечения роста реальной заработной платы и обеспечения соблюдения трудового законодательства </w:t>
      </w:r>
      <w:r w:rsidR="008115C5" w:rsidRPr="00FB2C46">
        <w:rPr>
          <w:rFonts w:ascii="PT Astra Serif" w:hAnsi="PT Astra Serif"/>
          <w:bCs/>
          <w:kern w:val="36"/>
          <w:sz w:val="28"/>
          <w:szCs w:val="28"/>
        </w:rPr>
        <w:t xml:space="preserve">прошу </w:t>
      </w:r>
      <w:r w:rsidR="00925369">
        <w:rPr>
          <w:rFonts w:ascii="PT Astra Serif" w:hAnsi="PT Astra Serif"/>
          <w:bCs/>
          <w:kern w:val="36"/>
          <w:sz w:val="28"/>
          <w:szCs w:val="28"/>
        </w:rPr>
        <w:t>провести</w:t>
      </w:r>
      <w:r w:rsidR="008115C5" w:rsidRPr="00FB2C46">
        <w:rPr>
          <w:rFonts w:ascii="PT Astra Serif" w:hAnsi="PT Astra Serif"/>
          <w:bCs/>
          <w:kern w:val="36"/>
          <w:sz w:val="28"/>
          <w:szCs w:val="28"/>
        </w:rPr>
        <w:t xml:space="preserve"> работу</w:t>
      </w:r>
      <w:r w:rsidR="004C05F5">
        <w:rPr>
          <w:rFonts w:ascii="PT Astra Serif" w:hAnsi="PT Astra Serif"/>
          <w:bCs/>
          <w:kern w:val="36"/>
          <w:sz w:val="28"/>
          <w:szCs w:val="28"/>
        </w:rPr>
        <w:t xml:space="preserve"> с организациями муниципального района (городского округа)</w:t>
      </w:r>
      <w:r w:rsidR="008115C5" w:rsidRPr="00FB2C46">
        <w:rPr>
          <w:rFonts w:ascii="PT Astra Serif" w:hAnsi="PT Astra Serif"/>
          <w:bCs/>
          <w:kern w:val="36"/>
          <w:sz w:val="28"/>
          <w:szCs w:val="28"/>
        </w:rPr>
        <w:t>:</w:t>
      </w:r>
    </w:p>
    <w:p w:rsidR="008115C5" w:rsidRPr="00FB2C46" w:rsidRDefault="008115C5" w:rsidP="008115C5">
      <w:pPr>
        <w:spacing w:after="0" w:line="240" w:lineRule="auto"/>
        <w:ind w:firstLine="709"/>
        <w:jc w:val="both"/>
        <w:rPr>
          <w:rFonts w:ascii="PT Astra Serif" w:hAnsi="PT Astra Serif"/>
          <w:sz w:val="28"/>
          <w:szCs w:val="28"/>
        </w:rPr>
      </w:pPr>
      <w:r w:rsidRPr="00FB2C46">
        <w:rPr>
          <w:rFonts w:ascii="PT Astra Serif" w:hAnsi="PT Astra Serif"/>
          <w:sz w:val="28"/>
          <w:szCs w:val="28"/>
        </w:rPr>
        <w:t>по информированию работодателей о необходимости обеспечения индексации заработной платы в организациях;</w:t>
      </w:r>
    </w:p>
    <w:p w:rsidR="008115C5" w:rsidRPr="00FB2C46" w:rsidRDefault="008115C5" w:rsidP="008115C5">
      <w:pPr>
        <w:spacing w:after="0" w:line="240" w:lineRule="auto"/>
        <w:ind w:firstLine="709"/>
        <w:jc w:val="both"/>
        <w:rPr>
          <w:rFonts w:ascii="PT Astra Serif" w:hAnsi="PT Astra Serif"/>
          <w:sz w:val="28"/>
          <w:szCs w:val="28"/>
        </w:rPr>
      </w:pPr>
      <w:r w:rsidRPr="00FB2C46">
        <w:rPr>
          <w:rFonts w:ascii="PT Astra Serif" w:hAnsi="PT Astra Serif"/>
          <w:sz w:val="28"/>
          <w:szCs w:val="28"/>
        </w:rPr>
        <w:t>по внесению изменений в коллективные договоры организаций (при необходимости установления порядка индексации заработной платы).</w:t>
      </w:r>
    </w:p>
    <w:p w:rsidR="000A1710" w:rsidRPr="00AD038F" w:rsidRDefault="000A1710" w:rsidP="000A1710">
      <w:pPr>
        <w:pStyle w:val="a3"/>
        <w:tabs>
          <w:tab w:val="left" w:pos="1594"/>
        </w:tabs>
        <w:ind w:firstLine="709"/>
        <w:jc w:val="both"/>
        <w:rPr>
          <w:rFonts w:ascii="PT Astra Serif" w:hAnsi="PT Astra Serif"/>
          <w:sz w:val="28"/>
          <w:szCs w:val="28"/>
        </w:rPr>
      </w:pPr>
    </w:p>
    <w:p w:rsidR="000A1710" w:rsidRPr="00AD038F" w:rsidRDefault="000A1710" w:rsidP="000A1710">
      <w:pPr>
        <w:pStyle w:val="a3"/>
        <w:tabs>
          <w:tab w:val="left" w:pos="1594"/>
        </w:tabs>
        <w:ind w:firstLine="709"/>
        <w:jc w:val="both"/>
        <w:rPr>
          <w:rFonts w:ascii="PT Astra Serif" w:hAnsi="PT Astra Serif"/>
          <w:sz w:val="28"/>
          <w:szCs w:val="28"/>
        </w:rPr>
      </w:pPr>
    </w:p>
    <w:p w:rsidR="000A1710" w:rsidRPr="00AD038F" w:rsidRDefault="000A1710" w:rsidP="000A1710">
      <w:pPr>
        <w:pStyle w:val="a3"/>
        <w:tabs>
          <w:tab w:val="left" w:pos="1594"/>
        </w:tabs>
        <w:ind w:firstLine="709"/>
        <w:jc w:val="both"/>
        <w:rPr>
          <w:rFonts w:ascii="PT Astra Serif" w:hAnsi="PT Astra Serif"/>
          <w:sz w:val="28"/>
          <w:szCs w:val="28"/>
        </w:rPr>
      </w:pPr>
    </w:p>
    <w:p w:rsidR="00872692" w:rsidRPr="00AD038F" w:rsidRDefault="00872692" w:rsidP="00293C11">
      <w:pPr>
        <w:pStyle w:val="ConsPlusTitle"/>
        <w:suppressAutoHyphens/>
        <w:ind w:firstLine="0"/>
        <w:contextualSpacing/>
        <w:rPr>
          <w:rFonts w:ascii="PT Astra Serif" w:hAnsi="PT Astra Serif"/>
          <w:b w:val="0"/>
          <w:sz w:val="27"/>
          <w:szCs w:val="27"/>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28010E" w:rsidRPr="00AD038F" w:rsidTr="0028010E">
        <w:tc>
          <w:tcPr>
            <w:tcW w:w="4785" w:type="dxa"/>
          </w:tcPr>
          <w:p w:rsidR="0028010E" w:rsidRPr="00AD038F" w:rsidRDefault="0028010E" w:rsidP="0028010E">
            <w:pPr>
              <w:pStyle w:val="a3"/>
              <w:tabs>
                <w:tab w:val="left" w:pos="-4395"/>
                <w:tab w:val="center" w:pos="-4253"/>
                <w:tab w:val="left" w:pos="4215"/>
              </w:tabs>
              <w:rPr>
                <w:rFonts w:ascii="PT Astra Serif" w:hAnsi="PT Astra Serif"/>
                <w:b/>
                <w:sz w:val="28"/>
                <w:szCs w:val="28"/>
              </w:rPr>
            </w:pPr>
            <w:proofErr w:type="gramStart"/>
            <w:r w:rsidRPr="00AD038F">
              <w:rPr>
                <w:rFonts w:ascii="PT Astra Serif" w:hAnsi="PT Astra Serif"/>
                <w:b/>
                <w:sz w:val="28"/>
                <w:szCs w:val="28"/>
              </w:rPr>
              <w:t>Исполняющий</w:t>
            </w:r>
            <w:proofErr w:type="gramEnd"/>
            <w:r w:rsidRPr="00AD038F">
              <w:rPr>
                <w:rFonts w:ascii="PT Astra Serif" w:hAnsi="PT Astra Serif"/>
                <w:b/>
                <w:sz w:val="28"/>
                <w:szCs w:val="28"/>
              </w:rPr>
              <w:t xml:space="preserve"> обязанности</w:t>
            </w:r>
          </w:p>
          <w:p w:rsidR="0028010E" w:rsidRPr="00AD038F" w:rsidRDefault="0028010E" w:rsidP="0028010E">
            <w:pPr>
              <w:pStyle w:val="a3"/>
              <w:tabs>
                <w:tab w:val="left" w:pos="-4395"/>
                <w:tab w:val="center" w:pos="-4253"/>
                <w:tab w:val="left" w:pos="4215"/>
              </w:tabs>
              <w:rPr>
                <w:rFonts w:ascii="PT Astra Serif" w:hAnsi="PT Astra Serif"/>
                <w:b/>
                <w:sz w:val="28"/>
                <w:szCs w:val="28"/>
              </w:rPr>
            </w:pPr>
            <w:r w:rsidRPr="00AD038F">
              <w:rPr>
                <w:rFonts w:ascii="PT Astra Serif" w:hAnsi="PT Astra Serif"/>
                <w:b/>
                <w:sz w:val="28"/>
                <w:szCs w:val="28"/>
              </w:rPr>
              <w:t>министра труда и социальной защиты Саратовской области</w:t>
            </w:r>
          </w:p>
        </w:tc>
        <w:tc>
          <w:tcPr>
            <w:tcW w:w="4785" w:type="dxa"/>
          </w:tcPr>
          <w:p w:rsidR="0028010E" w:rsidRPr="00AD038F" w:rsidRDefault="0028010E" w:rsidP="007F3CD4">
            <w:pPr>
              <w:pStyle w:val="a3"/>
              <w:tabs>
                <w:tab w:val="left" w:pos="-4395"/>
                <w:tab w:val="center" w:pos="-4253"/>
                <w:tab w:val="left" w:pos="2820"/>
                <w:tab w:val="left" w:pos="4215"/>
              </w:tabs>
              <w:jc w:val="right"/>
              <w:rPr>
                <w:rFonts w:ascii="PT Astra Serif" w:hAnsi="PT Astra Serif"/>
                <w:b/>
                <w:sz w:val="28"/>
                <w:szCs w:val="28"/>
              </w:rPr>
            </w:pPr>
            <w:r w:rsidRPr="00AD038F">
              <w:rPr>
                <w:rFonts w:ascii="PT Astra Serif" w:hAnsi="PT Astra Serif"/>
                <w:b/>
                <w:sz w:val="28"/>
                <w:szCs w:val="28"/>
              </w:rPr>
              <w:tab/>
            </w:r>
          </w:p>
          <w:p w:rsidR="0028010E" w:rsidRPr="00AD038F" w:rsidRDefault="0028010E" w:rsidP="007F3CD4">
            <w:pPr>
              <w:pStyle w:val="a3"/>
              <w:tabs>
                <w:tab w:val="left" w:pos="-4395"/>
                <w:tab w:val="center" w:pos="-4253"/>
                <w:tab w:val="left" w:pos="2820"/>
                <w:tab w:val="left" w:pos="4215"/>
              </w:tabs>
              <w:jc w:val="right"/>
              <w:rPr>
                <w:rFonts w:ascii="PT Astra Serif" w:hAnsi="PT Astra Serif"/>
                <w:b/>
                <w:sz w:val="28"/>
                <w:szCs w:val="28"/>
              </w:rPr>
            </w:pPr>
          </w:p>
          <w:p w:rsidR="0028010E" w:rsidRPr="00AD038F" w:rsidRDefault="0028010E" w:rsidP="0028010E">
            <w:pPr>
              <w:pStyle w:val="a3"/>
              <w:tabs>
                <w:tab w:val="left" w:pos="-4395"/>
                <w:tab w:val="center" w:pos="-4253"/>
                <w:tab w:val="left" w:pos="2820"/>
                <w:tab w:val="left" w:pos="4215"/>
              </w:tabs>
              <w:jc w:val="right"/>
              <w:rPr>
                <w:rFonts w:ascii="PT Astra Serif" w:hAnsi="PT Astra Serif"/>
                <w:b/>
                <w:sz w:val="28"/>
                <w:szCs w:val="28"/>
              </w:rPr>
            </w:pPr>
            <w:r w:rsidRPr="00AD038F">
              <w:rPr>
                <w:rFonts w:ascii="PT Astra Serif" w:hAnsi="PT Astra Serif"/>
                <w:b/>
                <w:sz w:val="28"/>
                <w:szCs w:val="28"/>
              </w:rPr>
              <w:t>Д.О. Давыдов</w:t>
            </w:r>
          </w:p>
        </w:tc>
      </w:tr>
    </w:tbl>
    <w:p w:rsidR="0088292F" w:rsidRPr="00AD038F" w:rsidRDefault="0088292F" w:rsidP="00542755">
      <w:pPr>
        <w:pStyle w:val="2"/>
        <w:jc w:val="left"/>
        <w:rPr>
          <w:rFonts w:ascii="PT Astra Serif" w:hAnsi="PT Astra Serif"/>
          <w:bCs/>
          <w:sz w:val="20"/>
          <w:szCs w:val="20"/>
        </w:rPr>
      </w:pPr>
    </w:p>
    <w:p w:rsidR="0088292F" w:rsidRPr="00AD038F" w:rsidRDefault="0088292F"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3D47C6" w:rsidRPr="00AD038F" w:rsidRDefault="003D47C6"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88292F" w:rsidRPr="00AD038F" w:rsidRDefault="0088292F"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28010E" w:rsidRDefault="0028010E" w:rsidP="00542755">
      <w:pPr>
        <w:pStyle w:val="2"/>
        <w:jc w:val="left"/>
        <w:rPr>
          <w:rFonts w:ascii="PT Astra Serif" w:hAnsi="PT Astra Serif"/>
          <w:bCs/>
          <w:sz w:val="20"/>
          <w:szCs w:val="20"/>
        </w:rPr>
      </w:pPr>
    </w:p>
    <w:p w:rsidR="007B5FED" w:rsidRDefault="007B5FED" w:rsidP="00542755">
      <w:pPr>
        <w:pStyle w:val="2"/>
        <w:jc w:val="left"/>
        <w:rPr>
          <w:rFonts w:ascii="PT Astra Serif" w:hAnsi="PT Astra Serif"/>
          <w:bCs/>
          <w:sz w:val="20"/>
          <w:szCs w:val="20"/>
        </w:rPr>
      </w:pPr>
    </w:p>
    <w:p w:rsidR="007B5FED" w:rsidRDefault="007B5FED" w:rsidP="00542755">
      <w:pPr>
        <w:pStyle w:val="2"/>
        <w:jc w:val="left"/>
        <w:rPr>
          <w:rFonts w:ascii="PT Astra Serif" w:hAnsi="PT Astra Serif"/>
          <w:bCs/>
          <w:sz w:val="20"/>
          <w:szCs w:val="20"/>
        </w:rPr>
      </w:pPr>
    </w:p>
    <w:p w:rsidR="007B5FED" w:rsidRPr="00AD038F" w:rsidRDefault="007B5FED"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28010E" w:rsidRPr="00AD038F" w:rsidRDefault="0028010E" w:rsidP="00542755">
      <w:pPr>
        <w:pStyle w:val="2"/>
        <w:jc w:val="left"/>
        <w:rPr>
          <w:rFonts w:ascii="PT Astra Serif" w:hAnsi="PT Astra Serif"/>
          <w:bCs/>
          <w:sz w:val="20"/>
          <w:szCs w:val="20"/>
        </w:rPr>
      </w:pPr>
    </w:p>
    <w:p w:rsidR="00542755" w:rsidRPr="00AD038F" w:rsidRDefault="002F6660" w:rsidP="00542755">
      <w:pPr>
        <w:pStyle w:val="2"/>
        <w:jc w:val="left"/>
        <w:rPr>
          <w:rFonts w:ascii="PT Astra Serif" w:hAnsi="PT Astra Serif"/>
          <w:bCs/>
          <w:sz w:val="20"/>
          <w:szCs w:val="20"/>
        </w:rPr>
      </w:pPr>
      <w:r w:rsidRPr="00AD038F">
        <w:rPr>
          <w:rFonts w:ascii="PT Astra Serif" w:hAnsi="PT Astra Serif"/>
          <w:bCs/>
          <w:sz w:val="20"/>
          <w:szCs w:val="20"/>
        </w:rPr>
        <w:t>Борисов Денис Андреевич</w:t>
      </w:r>
    </w:p>
    <w:p w:rsidR="00D62E1F" w:rsidRPr="00AD038F" w:rsidRDefault="00223AA0" w:rsidP="003D47C6">
      <w:pPr>
        <w:spacing w:after="0" w:line="240" w:lineRule="auto"/>
        <w:rPr>
          <w:rFonts w:ascii="PT Astra Serif" w:hAnsi="PT Astra Serif"/>
          <w:sz w:val="20"/>
          <w:szCs w:val="20"/>
        </w:rPr>
      </w:pPr>
      <w:r w:rsidRPr="00AD038F">
        <w:rPr>
          <w:rFonts w:ascii="PT Astra Serif" w:hAnsi="PT Astra Serif"/>
          <w:bCs/>
          <w:sz w:val="20"/>
          <w:szCs w:val="20"/>
        </w:rPr>
        <w:t xml:space="preserve">(8452) </w:t>
      </w:r>
      <w:r w:rsidR="002F6660" w:rsidRPr="00AD038F">
        <w:rPr>
          <w:rFonts w:ascii="PT Astra Serif" w:hAnsi="PT Astra Serif"/>
          <w:sz w:val="20"/>
          <w:szCs w:val="20"/>
        </w:rPr>
        <w:t>49-91-34</w:t>
      </w:r>
    </w:p>
    <w:sectPr w:rsidR="00D62E1F" w:rsidRPr="00AD038F" w:rsidSect="00AD038F">
      <w:headerReference w:type="default" r:id="rId10"/>
      <w:pgSz w:w="11907" w:h="16840" w:code="9"/>
      <w:pgMar w:top="397" w:right="851" w:bottom="1134" w:left="1701" w:header="397" w:footer="39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199" w:rsidRDefault="00101199" w:rsidP="00B15CC9">
      <w:pPr>
        <w:spacing w:after="0" w:line="240" w:lineRule="auto"/>
      </w:pPr>
      <w:r>
        <w:separator/>
      </w:r>
    </w:p>
  </w:endnote>
  <w:endnote w:type="continuationSeparator" w:id="0">
    <w:p w:rsidR="00101199" w:rsidRDefault="00101199" w:rsidP="00B15C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199" w:rsidRDefault="00101199" w:rsidP="00B15CC9">
      <w:pPr>
        <w:spacing w:after="0" w:line="240" w:lineRule="auto"/>
      </w:pPr>
      <w:r>
        <w:separator/>
      </w:r>
    </w:p>
  </w:footnote>
  <w:footnote w:type="continuationSeparator" w:id="0">
    <w:p w:rsidR="00101199" w:rsidRDefault="00101199" w:rsidP="00B15C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72252"/>
      <w:docPartObj>
        <w:docPartGallery w:val="Page Numbers (Top of Page)"/>
        <w:docPartUnique/>
      </w:docPartObj>
    </w:sdtPr>
    <w:sdtContent>
      <w:p w:rsidR="00925369" w:rsidRDefault="00607F90">
        <w:pPr>
          <w:pStyle w:val="a3"/>
          <w:jc w:val="center"/>
        </w:pPr>
        <w:r>
          <w:fldChar w:fldCharType="begin"/>
        </w:r>
        <w:r w:rsidR="00925369">
          <w:instrText xml:space="preserve"> PAGE   \* MERGEFORMAT </w:instrText>
        </w:r>
        <w:r>
          <w:fldChar w:fldCharType="separate"/>
        </w:r>
        <w:r w:rsidR="00E048C9">
          <w:rPr>
            <w:noProof/>
          </w:rPr>
          <w:t>2</w:t>
        </w:r>
        <w:r>
          <w:rPr>
            <w:noProof/>
          </w:rPr>
          <w:fldChar w:fldCharType="end"/>
        </w:r>
      </w:p>
    </w:sdtContent>
  </w:sdt>
  <w:p w:rsidR="00925369" w:rsidRDefault="0092536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20470A"/>
    <w:multiLevelType w:val="hybridMultilevel"/>
    <w:tmpl w:val="2F3EB9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1B507EA"/>
    <w:multiLevelType w:val="hybridMultilevel"/>
    <w:tmpl w:val="4978D49E"/>
    <w:lvl w:ilvl="0" w:tplc="643009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FD1451C"/>
    <w:multiLevelType w:val="hybridMultilevel"/>
    <w:tmpl w:val="2E782F62"/>
    <w:lvl w:ilvl="0" w:tplc="0B343FB2">
      <w:start w:val="1"/>
      <w:numFmt w:val="decimal"/>
      <w:lvlText w:val="%1."/>
      <w:lvlJc w:val="center"/>
      <w:pPr>
        <w:tabs>
          <w:tab w:val="num" w:pos="510"/>
        </w:tabs>
        <w:ind w:left="454" w:hanging="454"/>
      </w:pPr>
      <w:rPr>
        <w:rFonts w:hint="default"/>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cumentProtection w:edit="readOnly" w:enforcement="0"/>
  <w:defaultTabStop w:val="708"/>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rsids>
    <w:rsidRoot w:val="00FA303C"/>
    <w:rsid w:val="000027A6"/>
    <w:rsid w:val="00007FF9"/>
    <w:rsid w:val="00015C00"/>
    <w:rsid w:val="00016389"/>
    <w:rsid w:val="0002216B"/>
    <w:rsid w:val="0002567C"/>
    <w:rsid w:val="000317F4"/>
    <w:rsid w:val="00032DE7"/>
    <w:rsid w:val="00034EBD"/>
    <w:rsid w:val="0003674E"/>
    <w:rsid w:val="00037166"/>
    <w:rsid w:val="00042E56"/>
    <w:rsid w:val="00044D3D"/>
    <w:rsid w:val="00046F01"/>
    <w:rsid w:val="00052398"/>
    <w:rsid w:val="00056FA1"/>
    <w:rsid w:val="00057561"/>
    <w:rsid w:val="00063FB8"/>
    <w:rsid w:val="00067C28"/>
    <w:rsid w:val="00073902"/>
    <w:rsid w:val="00082C89"/>
    <w:rsid w:val="000832C9"/>
    <w:rsid w:val="00083A65"/>
    <w:rsid w:val="00083F00"/>
    <w:rsid w:val="000A1710"/>
    <w:rsid w:val="000A36CC"/>
    <w:rsid w:val="000B2F21"/>
    <w:rsid w:val="000B557D"/>
    <w:rsid w:val="000B75AD"/>
    <w:rsid w:val="000B7D8D"/>
    <w:rsid w:val="000C3F62"/>
    <w:rsid w:val="000D0CC3"/>
    <w:rsid w:val="000D124B"/>
    <w:rsid w:val="000E29AE"/>
    <w:rsid w:val="000E5F58"/>
    <w:rsid w:val="000E7E48"/>
    <w:rsid w:val="000F0ED3"/>
    <w:rsid w:val="000F21D5"/>
    <w:rsid w:val="00101199"/>
    <w:rsid w:val="001115F3"/>
    <w:rsid w:val="00113BA1"/>
    <w:rsid w:val="0011462C"/>
    <w:rsid w:val="00115079"/>
    <w:rsid w:val="0011603E"/>
    <w:rsid w:val="00120B6D"/>
    <w:rsid w:val="0012551D"/>
    <w:rsid w:val="00131DA4"/>
    <w:rsid w:val="0013477A"/>
    <w:rsid w:val="0014338F"/>
    <w:rsid w:val="001627B2"/>
    <w:rsid w:val="001628A9"/>
    <w:rsid w:val="00172A5E"/>
    <w:rsid w:val="001804A9"/>
    <w:rsid w:val="00185746"/>
    <w:rsid w:val="00191A2C"/>
    <w:rsid w:val="00192A60"/>
    <w:rsid w:val="001A0489"/>
    <w:rsid w:val="001A1A54"/>
    <w:rsid w:val="001A3BC5"/>
    <w:rsid w:val="001A63F6"/>
    <w:rsid w:val="001A6DCC"/>
    <w:rsid w:val="001B16E2"/>
    <w:rsid w:val="001B4220"/>
    <w:rsid w:val="001B5ED5"/>
    <w:rsid w:val="001B71AB"/>
    <w:rsid w:val="001B7830"/>
    <w:rsid w:val="001C01FC"/>
    <w:rsid w:val="001D2B02"/>
    <w:rsid w:val="001F0685"/>
    <w:rsid w:val="001F1B8E"/>
    <w:rsid w:val="002028C8"/>
    <w:rsid w:val="00215428"/>
    <w:rsid w:val="00221CE9"/>
    <w:rsid w:val="00222E68"/>
    <w:rsid w:val="00222F64"/>
    <w:rsid w:val="00223303"/>
    <w:rsid w:val="00223AA0"/>
    <w:rsid w:val="00224E7F"/>
    <w:rsid w:val="00226B57"/>
    <w:rsid w:val="002342C8"/>
    <w:rsid w:val="00244BBC"/>
    <w:rsid w:val="00253DCB"/>
    <w:rsid w:val="0025622A"/>
    <w:rsid w:val="00256BA2"/>
    <w:rsid w:val="00256ED7"/>
    <w:rsid w:val="002573BD"/>
    <w:rsid w:val="00275DAB"/>
    <w:rsid w:val="0028010E"/>
    <w:rsid w:val="00281D91"/>
    <w:rsid w:val="0028591A"/>
    <w:rsid w:val="00286054"/>
    <w:rsid w:val="00286BA2"/>
    <w:rsid w:val="0029052D"/>
    <w:rsid w:val="00293C11"/>
    <w:rsid w:val="00293EB7"/>
    <w:rsid w:val="002A1A7E"/>
    <w:rsid w:val="002A25F2"/>
    <w:rsid w:val="002A4CE7"/>
    <w:rsid w:val="002A56BA"/>
    <w:rsid w:val="002A5803"/>
    <w:rsid w:val="002A724D"/>
    <w:rsid w:val="002B3DBA"/>
    <w:rsid w:val="002B786F"/>
    <w:rsid w:val="002D57D2"/>
    <w:rsid w:val="002D5B67"/>
    <w:rsid w:val="002F6660"/>
    <w:rsid w:val="002F6D1D"/>
    <w:rsid w:val="003039E2"/>
    <w:rsid w:val="0030629D"/>
    <w:rsid w:val="00312232"/>
    <w:rsid w:val="003151E0"/>
    <w:rsid w:val="00341CB5"/>
    <w:rsid w:val="0034364F"/>
    <w:rsid w:val="00354804"/>
    <w:rsid w:val="00354825"/>
    <w:rsid w:val="00366B66"/>
    <w:rsid w:val="00375B9D"/>
    <w:rsid w:val="00375C41"/>
    <w:rsid w:val="00382ABC"/>
    <w:rsid w:val="0038465D"/>
    <w:rsid w:val="003854A6"/>
    <w:rsid w:val="003914A3"/>
    <w:rsid w:val="0039230F"/>
    <w:rsid w:val="003A08DA"/>
    <w:rsid w:val="003A3E5C"/>
    <w:rsid w:val="003B0607"/>
    <w:rsid w:val="003B39D6"/>
    <w:rsid w:val="003B5B25"/>
    <w:rsid w:val="003B77E4"/>
    <w:rsid w:val="003B7D44"/>
    <w:rsid w:val="003C272F"/>
    <w:rsid w:val="003C69C3"/>
    <w:rsid w:val="003D47C6"/>
    <w:rsid w:val="003D59F5"/>
    <w:rsid w:val="003D72B0"/>
    <w:rsid w:val="003E3EB1"/>
    <w:rsid w:val="003E3EB3"/>
    <w:rsid w:val="003E447D"/>
    <w:rsid w:val="003F7C5A"/>
    <w:rsid w:val="00411025"/>
    <w:rsid w:val="00416086"/>
    <w:rsid w:val="00425AC7"/>
    <w:rsid w:val="00430689"/>
    <w:rsid w:val="00430FD4"/>
    <w:rsid w:val="0043214E"/>
    <w:rsid w:val="00434C72"/>
    <w:rsid w:val="004378FB"/>
    <w:rsid w:val="0044103C"/>
    <w:rsid w:val="004425B3"/>
    <w:rsid w:val="004524AC"/>
    <w:rsid w:val="004615CB"/>
    <w:rsid w:val="004623C0"/>
    <w:rsid w:val="004670E4"/>
    <w:rsid w:val="00467DE8"/>
    <w:rsid w:val="00470554"/>
    <w:rsid w:val="0048213B"/>
    <w:rsid w:val="00484B18"/>
    <w:rsid w:val="00487168"/>
    <w:rsid w:val="00496A1E"/>
    <w:rsid w:val="00497FFA"/>
    <w:rsid w:val="004A24A1"/>
    <w:rsid w:val="004A6CE4"/>
    <w:rsid w:val="004B0375"/>
    <w:rsid w:val="004B4277"/>
    <w:rsid w:val="004B4A81"/>
    <w:rsid w:val="004B637B"/>
    <w:rsid w:val="004B7777"/>
    <w:rsid w:val="004C05F5"/>
    <w:rsid w:val="004C167E"/>
    <w:rsid w:val="004C5981"/>
    <w:rsid w:val="004C60B3"/>
    <w:rsid w:val="004C7CDD"/>
    <w:rsid w:val="004D72F6"/>
    <w:rsid w:val="004E1F13"/>
    <w:rsid w:val="004E578C"/>
    <w:rsid w:val="004E5D65"/>
    <w:rsid w:val="004F6188"/>
    <w:rsid w:val="004F68C6"/>
    <w:rsid w:val="00500E50"/>
    <w:rsid w:val="00513613"/>
    <w:rsid w:val="00522EB4"/>
    <w:rsid w:val="0052450E"/>
    <w:rsid w:val="00542755"/>
    <w:rsid w:val="00544B8B"/>
    <w:rsid w:val="005462EC"/>
    <w:rsid w:val="005538DD"/>
    <w:rsid w:val="00554886"/>
    <w:rsid w:val="0056065F"/>
    <w:rsid w:val="0056738F"/>
    <w:rsid w:val="00580986"/>
    <w:rsid w:val="00584BFF"/>
    <w:rsid w:val="005A3FE8"/>
    <w:rsid w:val="005A511B"/>
    <w:rsid w:val="005A5869"/>
    <w:rsid w:val="005A5BF8"/>
    <w:rsid w:val="005A6114"/>
    <w:rsid w:val="005B04EE"/>
    <w:rsid w:val="005B10F0"/>
    <w:rsid w:val="005B3CBF"/>
    <w:rsid w:val="005B572D"/>
    <w:rsid w:val="005B7C20"/>
    <w:rsid w:val="005C0287"/>
    <w:rsid w:val="005C0BA5"/>
    <w:rsid w:val="005C130B"/>
    <w:rsid w:val="005C2A2E"/>
    <w:rsid w:val="005C33FF"/>
    <w:rsid w:val="005C55F2"/>
    <w:rsid w:val="005D4498"/>
    <w:rsid w:val="005E2DDD"/>
    <w:rsid w:val="005E6456"/>
    <w:rsid w:val="005F01E5"/>
    <w:rsid w:val="005F0695"/>
    <w:rsid w:val="005F1C20"/>
    <w:rsid w:val="005F278F"/>
    <w:rsid w:val="005F5DB6"/>
    <w:rsid w:val="00606872"/>
    <w:rsid w:val="00607A06"/>
    <w:rsid w:val="00607F90"/>
    <w:rsid w:val="006101C4"/>
    <w:rsid w:val="0061730F"/>
    <w:rsid w:val="0062115D"/>
    <w:rsid w:val="00621508"/>
    <w:rsid w:val="006239B5"/>
    <w:rsid w:val="00631893"/>
    <w:rsid w:val="00634BE4"/>
    <w:rsid w:val="00634CDA"/>
    <w:rsid w:val="00637AD6"/>
    <w:rsid w:val="00642E21"/>
    <w:rsid w:val="0064477D"/>
    <w:rsid w:val="00646209"/>
    <w:rsid w:val="006558C8"/>
    <w:rsid w:val="00666A46"/>
    <w:rsid w:val="00674FAD"/>
    <w:rsid w:val="006804F9"/>
    <w:rsid w:val="00682CDA"/>
    <w:rsid w:val="00683422"/>
    <w:rsid w:val="006911D5"/>
    <w:rsid w:val="006942E5"/>
    <w:rsid w:val="006972CD"/>
    <w:rsid w:val="006A4CC1"/>
    <w:rsid w:val="006A5073"/>
    <w:rsid w:val="006C6E0D"/>
    <w:rsid w:val="006E1CE1"/>
    <w:rsid w:val="006E5E1B"/>
    <w:rsid w:val="006F34A6"/>
    <w:rsid w:val="006F4FE1"/>
    <w:rsid w:val="006F5428"/>
    <w:rsid w:val="00701FB7"/>
    <w:rsid w:val="00702D9C"/>
    <w:rsid w:val="0070456C"/>
    <w:rsid w:val="00712A93"/>
    <w:rsid w:val="00712E11"/>
    <w:rsid w:val="007131F6"/>
    <w:rsid w:val="007209D4"/>
    <w:rsid w:val="00723176"/>
    <w:rsid w:val="00723F7A"/>
    <w:rsid w:val="00733A34"/>
    <w:rsid w:val="00754976"/>
    <w:rsid w:val="00773796"/>
    <w:rsid w:val="00783BF5"/>
    <w:rsid w:val="007849C1"/>
    <w:rsid w:val="00785BA6"/>
    <w:rsid w:val="0078615B"/>
    <w:rsid w:val="0079243D"/>
    <w:rsid w:val="007963FA"/>
    <w:rsid w:val="007A231F"/>
    <w:rsid w:val="007A30C8"/>
    <w:rsid w:val="007B281E"/>
    <w:rsid w:val="007B5FED"/>
    <w:rsid w:val="007B75F3"/>
    <w:rsid w:val="007C02ED"/>
    <w:rsid w:val="007C4F36"/>
    <w:rsid w:val="007D512D"/>
    <w:rsid w:val="007D6ED7"/>
    <w:rsid w:val="007E0A33"/>
    <w:rsid w:val="007E483C"/>
    <w:rsid w:val="007E63CE"/>
    <w:rsid w:val="007F14E9"/>
    <w:rsid w:val="007F2ADE"/>
    <w:rsid w:val="007F3CD4"/>
    <w:rsid w:val="007F420B"/>
    <w:rsid w:val="007F7469"/>
    <w:rsid w:val="0080350A"/>
    <w:rsid w:val="00803584"/>
    <w:rsid w:val="008056C4"/>
    <w:rsid w:val="00807F30"/>
    <w:rsid w:val="008115C5"/>
    <w:rsid w:val="00823C1F"/>
    <w:rsid w:val="00827CFE"/>
    <w:rsid w:val="00841291"/>
    <w:rsid w:val="0084166D"/>
    <w:rsid w:val="00847B50"/>
    <w:rsid w:val="00851E6B"/>
    <w:rsid w:val="00852C88"/>
    <w:rsid w:val="00860242"/>
    <w:rsid w:val="008622F8"/>
    <w:rsid w:val="00864D2E"/>
    <w:rsid w:val="00866B44"/>
    <w:rsid w:val="00872692"/>
    <w:rsid w:val="0087566B"/>
    <w:rsid w:val="00875F95"/>
    <w:rsid w:val="0088292F"/>
    <w:rsid w:val="00892CA8"/>
    <w:rsid w:val="008A522F"/>
    <w:rsid w:val="008A7028"/>
    <w:rsid w:val="008C314E"/>
    <w:rsid w:val="008C32C7"/>
    <w:rsid w:val="008C4B4D"/>
    <w:rsid w:val="008C6A3B"/>
    <w:rsid w:val="008C743F"/>
    <w:rsid w:val="008D540D"/>
    <w:rsid w:val="008E02ED"/>
    <w:rsid w:val="008E064E"/>
    <w:rsid w:val="008E6641"/>
    <w:rsid w:val="008F072B"/>
    <w:rsid w:val="00901518"/>
    <w:rsid w:val="00902860"/>
    <w:rsid w:val="00906015"/>
    <w:rsid w:val="00912C4E"/>
    <w:rsid w:val="00924C13"/>
    <w:rsid w:val="00925369"/>
    <w:rsid w:val="009270B8"/>
    <w:rsid w:val="009311C5"/>
    <w:rsid w:val="00931884"/>
    <w:rsid w:val="0094074D"/>
    <w:rsid w:val="00945154"/>
    <w:rsid w:val="00946A7A"/>
    <w:rsid w:val="0095683E"/>
    <w:rsid w:val="00957217"/>
    <w:rsid w:val="00957480"/>
    <w:rsid w:val="00961351"/>
    <w:rsid w:val="00962C15"/>
    <w:rsid w:val="0098706A"/>
    <w:rsid w:val="00992C6A"/>
    <w:rsid w:val="009944C8"/>
    <w:rsid w:val="009A6161"/>
    <w:rsid w:val="009A6AF1"/>
    <w:rsid w:val="009B2E76"/>
    <w:rsid w:val="009C40E2"/>
    <w:rsid w:val="009C51EC"/>
    <w:rsid w:val="009E28F0"/>
    <w:rsid w:val="009E7DDA"/>
    <w:rsid w:val="009F7585"/>
    <w:rsid w:val="00A04B91"/>
    <w:rsid w:val="00A12697"/>
    <w:rsid w:val="00A1587E"/>
    <w:rsid w:val="00A20106"/>
    <w:rsid w:val="00A333B7"/>
    <w:rsid w:val="00A36DBA"/>
    <w:rsid w:val="00A37291"/>
    <w:rsid w:val="00A37EE2"/>
    <w:rsid w:val="00A407BF"/>
    <w:rsid w:val="00A5358D"/>
    <w:rsid w:val="00A57101"/>
    <w:rsid w:val="00A57EE0"/>
    <w:rsid w:val="00A600E5"/>
    <w:rsid w:val="00A61B12"/>
    <w:rsid w:val="00A64C3C"/>
    <w:rsid w:val="00A741EC"/>
    <w:rsid w:val="00A75F06"/>
    <w:rsid w:val="00A77332"/>
    <w:rsid w:val="00A779D3"/>
    <w:rsid w:val="00A83DB7"/>
    <w:rsid w:val="00A83FEE"/>
    <w:rsid w:val="00A90F75"/>
    <w:rsid w:val="00AA78BB"/>
    <w:rsid w:val="00AB10D9"/>
    <w:rsid w:val="00AC2A19"/>
    <w:rsid w:val="00AC42D8"/>
    <w:rsid w:val="00AC63BA"/>
    <w:rsid w:val="00AD038F"/>
    <w:rsid w:val="00AD0F1E"/>
    <w:rsid w:val="00AD1D56"/>
    <w:rsid w:val="00AE0BAF"/>
    <w:rsid w:val="00AE3605"/>
    <w:rsid w:val="00AF3F97"/>
    <w:rsid w:val="00AF4819"/>
    <w:rsid w:val="00B15CC9"/>
    <w:rsid w:val="00B20B71"/>
    <w:rsid w:val="00B26D72"/>
    <w:rsid w:val="00B35FDC"/>
    <w:rsid w:val="00B433FC"/>
    <w:rsid w:val="00B45C96"/>
    <w:rsid w:val="00B536EF"/>
    <w:rsid w:val="00B53BAA"/>
    <w:rsid w:val="00B748BC"/>
    <w:rsid w:val="00B91E85"/>
    <w:rsid w:val="00BB4C08"/>
    <w:rsid w:val="00BB55ED"/>
    <w:rsid w:val="00BB70B0"/>
    <w:rsid w:val="00BB7FF1"/>
    <w:rsid w:val="00BC1DF2"/>
    <w:rsid w:val="00BC245E"/>
    <w:rsid w:val="00BD2AB3"/>
    <w:rsid w:val="00BD360A"/>
    <w:rsid w:val="00BD4F62"/>
    <w:rsid w:val="00BE3A06"/>
    <w:rsid w:val="00BE7286"/>
    <w:rsid w:val="00BE7CE7"/>
    <w:rsid w:val="00BF03F9"/>
    <w:rsid w:val="00BF4699"/>
    <w:rsid w:val="00BF521D"/>
    <w:rsid w:val="00C025D4"/>
    <w:rsid w:val="00C10B5E"/>
    <w:rsid w:val="00C16885"/>
    <w:rsid w:val="00C2185B"/>
    <w:rsid w:val="00C314C2"/>
    <w:rsid w:val="00C3300F"/>
    <w:rsid w:val="00C360D4"/>
    <w:rsid w:val="00C40657"/>
    <w:rsid w:val="00C41604"/>
    <w:rsid w:val="00C44BD1"/>
    <w:rsid w:val="00C47197"/>
    <w:rsid w:val="00C53A95"/>
    <w:rsid w:val="00C561B8"/>
    <w:rsid w:val="00C627E5"/>
    <w:rsid w:val="00C655B5"/>
    <w:rsid w:val="00C67C1F"/>
    <w:rsid w:val="00C7084A"/>
    <w:rsid w:val="00C74A46"/>
    <w:rsid w:val="00C77A1E"/>
    <w:rsid w:val="00C841F9"/>
    <w:rsid w:val="00CC380C"/>
    <w:rsid w:val="00CD1991"/>
    <w:rsid w:val="00CD2C28"/>
    <w:rsid w:val="00CD2CA8"/>
    <w:rsid w:val="00CE29FB"/>
    <w:rsid w:val="00CE49BD"/>
    <w:rsid w:val="00CE4C63"/>
    <w:rsid w:val="00CE7332"/>
    <w:rsid w:val="00D02FD9"/>
    <w:rsid w:val="00D05F15"/>
    <w:rsid w:val="00D106EA"/>
    <w:rsid w:val="00D12356"/>
    <w:rsid w:val="00D152E5"/>
    <w:rsid w:val="00D16D9D"/>
    <w:rsid w:val="00D16E62"/>
    <w:rsid w:val="00D233CD"/>
    <w:rsid w:val="00D247CE"/>
    <w:rsid w:val="00D35740"/>
    <w:rsid w:val="00D43BC7"/>
    <w:rsid w:val="00D4787A"/>
    <w:rsid w:val="00D50122"/>
    <w:rsid w:val="00D50354"/>
    <w:rsid w:val="00D57340"/>
    <w:rsid w:val="00D573F7"/>
    <w:rsid w:val="00D62E1F"/>
    <w:rsid w:val="00D65090"/>
    <w:rsid w:val="00D66AA6"/>
    <w:rsid w:val="00D67979"/>
    <w:rsid w:val="00D67DD6"/>
    <w:rsid w:val="00D70A76"/>
    <w:rsid w:val="00D83B93"/>
    <w:rsid w:val="00D87231"/>
    <w:rsid w:val="00D9223A"/>
    <w:rsid w:val="00D97DE7"/>
    <w:rsid w:val="00DB3F21"/>
    <w:rsid w:val="00DC139D"/>
    <w:rsid w:val="00DC395D"/>
    <w:rsid w:val="00DC4E41"/>
    <w:rsid w:val="00DC6B82"/>
    <w:rsid w:val="00DE33BA"/>
    <w:rsid w:val="00DE38E8"/>
    <w:rsid w:val="00DE45E5"/>
    <w:rsid w:val="00DE684B"/>
    <w:rsid w:val="00DF4050"/>
    <w:rsid w:val="00DF5836"/>
    <w:rsid w:val="00DF7E8F"/>
    <w:rsid w:val="00E048C9"/>
    <w:rsid w:val="00E05481"/>
    <w:rsid w:val="00E12055"/>
    <w:rsid w:val="00E214DA"/>
    <w:rsid w:val="00E268CF"/>
    <w:rsid w:val="00E30BA4"/>
    <w:rsid w:val="00E37633"/>
    <w:rsid w:val="00E462AD"/>
    <w:rsid w:val="00E5199E"/>
    <w:rsid w:val="00E56C78"/>
    <w:rsid w:val="00E56F7C"/>
    <w:rsid w:val="00E61A6D"/>
    <w:rsid w:val="00E62591"/>
    <w:rsid w:val="00E67988"/>
    <w:rsid w:val="00E72F17"/>
    <w:rsid w:val="00E74795"/>
    <w:rsid w:val="00E86BC4"/>
    <w:rsid w:val="00E90420"/>
    <w:rsid w:val="00E96B71"/>
    <w:rsid w:val="00EA158D"/>
    <w:rsid w:val="00EB171E"/>
    <w:rsid w:val="00EC1F66"/>
    <w:rsid w:val="00EC4E00"/>
    <w:rsid w:val="00ED25DE"/>
    <w:rsid w:val="00ED3E7F"/>
    <w:rsid w:val="00ED41E1"/>
    <w:rsid w:val="00ED72F8"/>
    <w:rsid w:val="00EE2553"/>
    <w:rsid w:val="00EF7B1E"/>
    <w:rsid w:val="00F06500"/>
    <w:rsid w:val="00F172EA"/>
    <w:rsid w:val="00F21928"/>
    <w:rsid w:val="00F30F05"/>
    <w:rsid w:val="00F34145"/>
    <w:rsid w:val="00F35374"/>
    <w:rsid w:val="00F357EF"/>
    <w:rsid w:val="00F41271"/>
    <w:rsid w:val="00F4381F"/>
    <w:rsid w:val="00F5545C"/>
    <w:rsid w:val="00F63565"/>
    <w:rsid w:val="00F66FB9"/>
    <w:rsid w:val="00F7001E"/>
    <w:rsid w:val="00F73EBF"/>
    <w:rsid w:val="00F90D67"/>
    <w:rsid w:val="00F9299A"/>
    <w:rsid w:val="00F93E6D"/>
    <w:rsid w:val="00FA11AD"/>
    <w:rsid w:val="00FA1D80"/>
    <w:rsid w:val="00FA303C"/>
    <w:rsid w:val="00FA3E48"/>
    <w:rsid w:val="00FB595E"/>
    <w:rsid w:val="00FB6AA3"/>
    <w:rsid w:val="00FC4A36"/>
    <w:rsid w:val="00FC4A8A"/>
    <w:rsid w:val="00FC7CBC"/>
    <w:rsid w:val="00FD438D"/>
    <w:rsid w:val="00FE23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31"/>
    <w:pPr>
      <w:spacing w:after="160" w:line="259" w:lineRule="auto"/>
    </w:pPr>
    <w:rPr>
      <w:lang w:eastAsia="en-US"/>
    </w:rPr>
  </w:style>
  <w:style w:type="paragraph" w:styleId="1">
    <w:name w:val="heading 1"/>
    <w:basedOn w:val="a"/>
    <w:next w:val="a"/>
    <w:link w:val="10"/>
    <w:qFormat/>
    <w:locked/>
    <w:rsid w:val="005C0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locked/>
    <w:rsid w:val="005A511B"/>
    <w:pPr>
      <w:keepNext/>
      <w:spacing w:after="0" w:line="240" w:lineRule="auto"/>
      <w:jc w:val="both"/>
      <w:outlineLvl w:val="6"/>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Знак Знак, Знак"/>
    <w:basedOn w:val="a"/>
    <w:link w:val="a4"/>
    <w:rsid w:val="00B15CC9"/>
    <w:pPr>
      <w:tabs>
        <w:tab w:val="center" w:pos="4677"/>
        <w:tab w:val="right" w:pos="9355"/>
      </w:tabs>
      <w:spacing w:after="0" w:line="240" w:lineRule="auto"/>
    </w:p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Знак Знак Знак, Знак Знак1"/>
    <w:basedOn w:val="a0"/>
    <w:link w:val="a3"/>
    <w:locked/>
    <w:rsid w:val="00B15CC9"/>
    <w:rPr>
      <w:rFonts w:cs="Times New Roman"/>
    </w:rPr>
  </w:style>
  <w:style w:type="paragraph" w:styleId="a5">
    <w:name w:val="footer"/>
    <w:basedOn w:val="a"/>
    <w:link w:val="a6"/>
    <w:uiPriority w:val="99"/>
    <w:rsid w:val="00B15CC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B15CC9"/>
    <w:rPr>
      <w:rFonts w:cs="Times New Roman"/>
    </w:rPr>
  </w:style>
  <w:style w:type="character" w:styleId="a7">
    <w:name w:val="line number"/>
    <w:basedOn w:val="a0"/>
    <w:uiPriority w:val="99"/>
    <w:semiHidden/>
    <w:rsid w:val="00B15CC9"/>
    <w:rPr>
      <w:rFonts w:cs="Times New Roman"/>
    </w:rPr>
  </w:style>
  <w:style w:type="character" w:styleId="a8">
    <w:name w:val="Hyperlink"/>
    <w:basedOn w:val="a0"/>
    <w:uiPriority w:val="99"/>
    <w:rsid w:val="0003674E"/>
    <w:rPr>
      <w:rFonts w:cs="Times New Roman"/>
      <w:color w:val="0000FF"/>
      <w:u w:val="none"/>
      <w:effect w:val="none"/>
    </w:rPr>
  </w:style>
  <w:style w:type="paragraph" w:customStyle="1" w:styleId="msg">
    <w:name w:val="msg"/>
    <w:basedOn w:val="a"/>
    <w:uiPriority w:val="99"/>
    <w:rsid w:val="0003674E"/>
    <w:pPr>
      <w:spacing w:before="100" w:beforeAutospacing="1" w:after="100" w:afterAutospacing="1" w:line="240" w:lineRule="auto"/>
      <w:jc w:val="both"/>
    </w:pPr>
    <w:rPr>
      <w:rFonts w:ascii="Times New Roman" w:eastAsia="Times New Roman" w:hAnsi="Times New Roman"/>
      <w:sz w:val="18"/>
      <w:szCs w:val="18"/>
      <w:lang w:eastAsia="ru-RU"/>
    </w:rPr>
  </w:style>
  <w:style w:type="character" w:styleId="a9">
    <w:name w:val="Placeholder Text"/>
    <w:basedOn w:val="a0"/>
    <w:uiPriority w:val="99"/>
    <w:semiHidden/>
    <w:rsid w:val="00A83DB7"/>
    <w:rPr>
      <w:rFonts w:cs="Times New Roman"/>
      <w:color w:val="808080"/>
    </w:rPr>
  </w:style>
  <w:style w:type="paragraph" w:styleId="aa">
    <w:name w:val="Balloon Text"/>
    <w:basedOn w:val="a"/>
    <w:link w:val="ab"/>
    <w:uiPriority w:val="99"/>
    <w:semiHidden/>
    <w:rsid w:val="0014338F"/>
    <w:rPr>
      <w:rFonts w:ascii="Tahoma" w:hAnsi="Tahoma" w:cs="Tahoma"/>
      <w:sz w:val="16"/>
      <w:szCs w:val="16"/>
    </w:rPr>
  </w:style>
  <w:style w:type="character" w:customStyle="1" w:styleId="ab">
    <w:name w:val="Текст выноски Знак"/>
    <w:basedOn w:val="a0"/>
    <w:link w:val="aa"/>
    <w:uiPriority w:val="99"/>
    <w:semiHidden/>
    <w:locked/>
    <w:rsid w:val="00EF7B1E"/>
    <w:rPr>
      <w:rFonts w:ascii="Times New Roman" w:hAnsi="Times New Roman" w:cs="Times New Roman"/>
      <w:sz w:val="2"/>
      <w:lang w:eastAsia="en-US"/>
    </w:rPr>
  </w:style>
  <w:style w:type="table" w:styleId="ac">
    <w:name w:val="Table Grid"/>
    <w:basedOn w:val="a1"/>
    <w:uiPriority w:val="59"/>
    <w:locked/>
    <w:rsid w:val="00994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5A511B"/>
    <w:rPr>
      <w:rFonts w:ascii="Times New Roman" w:eastAsia="Times New Roman" w:hAnsi="Times New Roman"/>
      <w:b/>
      <w:bCs/>
      <w:sz w:val="24"/>
      <w:szCs w:val="24"/>
    </w:rPr>
  </w:style>
  <w:style w:type="paragraph" w:styleId="2">
    <w:name w:val="Body Text 2"/>
    <w:basedOn w:val="a"/>
    <w:link w:val="20"/>
    <w:rsid w:val="005A511B"/>
    <w:pPr>
      <w:spacing w:after="0" w:line="240" w:lineRule="auto"/>
      <w:jc w:val="both"/>
    </w:pPr>
    <w:rPr>
      <w:rFonts w:ascii="Times New Roman" w:eastAsia="Times New Roman" w:hAnsi="Times New Roman"/>
      <w:sz w:val="28"/>
      <w:szCs w:val="28"/>
      <w:lang w:eastAsia="ru-RU"/>
    </w:rPr>
  </w:style>
  <w:style w:type="character" w:customStyle="1" w:styleId="20">
    <w:name w:val="Основной текст 2 Знак"/>
    <w:basedOn w:val="a0"/>
    <w:link w:val="2"/>
    <w:rsid w:val="005A511B"/>
    <w:rPr>
      <w:rFonts w:ascii="Times New Roman" w:eastAsia="Times New Roman" w:hAnsi="Times New Roman"/>
      <w:sz w:val="28"/>
      <w:szCs w:val="28"/>
    </w:rPr>
  </w:style>
  <w:style w:type="paragraph" w:customStyle="1" w:styleId="ConsPlusTitle">
    <w:name w:val="ConsPlusTitle"/>
    <w:uiPriority w:val="99"/>
    <w:rsid w:val="001B7830"/>
    <w:pPr>
      <w:autoSpaceDE w:val="0"/>
      <w:autoSpaceDN w:val="0"/>
      <w:adjustRightInd w:val="0"/>
      <w:ind w:firstLine="709"/>
      <w:jc w:val="both"/>
    </w:pPr>
    <w:rPr>
      <w:rFonts w:ascii="Times New Roman" w:eastAsia="Times New Roman" w:hAnsi="Times New Roman"/>
      <w:b/>
      <w:bCs/>
      <w:sz w:val="28"/>
      <w:szCs w:val="28"/>
    </w:rPr>
  </w:style>
  <w:style w:type="paragraph" w:styleId="ad">
    <w:name w:val="List Paragraph"/>
    <w:basedOn w:val="a"/>
    <w:uiPriority w:val="34"/>
    <w:qFormat/>
    <w:rsid w:val="00F34145"/>
    <w:pPr>
      <w:spacing w:after="200" w:line="276" w:lineRule="auto"/>
      <w:ind w:left="720"/>
      <w:contextualSpacing/>
    </w:pPr>
    <w:rPr>
      <w:rFonts w:asciiTheme="minorHAnsi" w:eastAsiaTheme="minorHAnsi" w:hAnsiTheme="minorHAnsi" w:cstheme="minorBidi"/>
    </w:rPr>
  </w:style>
  <w:style w:type="character" w:customStyle="1" w:styleId="10">
    <w:name w:val="Заголовок 1 Знак"/>
    <w:basedOn w:val="a0"/>
    <w:link w:val="1"/>
    <w:rsid w:val="005C0287"/>
    <w:rPr>
      <w:rFonts w:asciiTheme="majorHAnsi" w:eastAsiaTheme="majorEastAsia" w:hAnsiTheme="majorHAnsi" w:cstheme="majorBidi"/>
      <w:b/>
      <w:bCs/>
      <w:color w:val="365F91" w:themeColor="accent1" w:themeShade="BF"/>
      <w:sz w:val="28"/>
      <w:szCs w:val="28"/>
      <w:lang w:eastAsia="en-US"/>
    </w:rPr>
  </w:style>
  <w:style w:type="paragraph" w:customStyle="1" w:styleId="ConsPlusNormal">
    <w:name w:val="ConsPlusNormal"/>
    <w:link w:val="ConsPlusNormal0"/>
    <w:uiPriority w:val="99"/>
    <w:rsid w:val="00607A06"/>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607A06"/>
    <w:rPr>
      <w:rFonts w:ascii="Arial" w:eastAsia="Times New Roman" w:hAnsi="Arial" w:cs="Arial"/>
      <w:sz w:val="20"/>
      <w:szCs w:val="20"/>
    </w:rPr>
  </w:style>
  <w:style w:type="character" w:styleId="ae">
    <w:name w:val="Strong"/>
    <w:basedOn w:val="a0"/>
    <w:uiPriority w:val="22"/>
    <w:qFormat/>
    <w:locked/>
    <w:rsid w:val="00D152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7231"/>
    <w:pPr>
      <w:spacing w:after="160" w:line="259" w:lineRule="auto"/>
    </w:pPr>
    <w:rPr>
      <w:lang w:eastAsia="en-US"/>
    </w:rPr>
  </w:style>
  <w:style w:type="paragraph" w:styleId="1">
    <w:name w:val="heading 1"/>
    <w:basedOn w:val="a"/>
    <w:next w:val="a"/>
    <w:link w:val="10"/>
    <w:qFormat/>
    <w:locked/>
    <w:rsid w:val="005C028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qFormat/>
    <w:locked/>
    <w:rsid w:val="005A511B"/>
    <w:pPr>
      <w:keepNext/>
      <w:spacing w:after="0" w:line="240" w:lineRule="auto"/>
      <w:jc w:val="both"/>
      <w:outlineLvl w:val="6"/>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Знак Знак, Знак"/>
    <w:basedOn w:val="a"/>
    <w:link w:val="a4"/>
    <w:rsid w:val="00B15CC9"/>
    <w:pPr>
      <w:tabs>
        <w:tab w:val="center" w:pos="4677"/>
        <w:tab w:val="right" w:pos="9355"/>
      </w:tabs>
      <w:spacing w:after="0" w:line="240" w:lineRule="auto"/>
    </w:p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Знак Знак Знак, Знак Знак1"/>
    <w:basedOn w:val="a0"/>
    <w:link w:val="a3"/>
    <w:locked/>
    <w:rsid w:val="00B15CC9"/>
    <w:rPr>
      <w:rFonts w:cs="Times New Roman"/>
    </w:rPr>
  </w:style>
  <w:style w:type="paragraph" w:styleId="a5">
    <w:name w:val="footer"/>
    <w:basedOn w:val="a"/>
    <w:link w:val="a6"/>
    <w:uiPriority w:val="99"/>
    <w:rsid w:val="00B15CC9"/>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B15CC9"/>
    <w:rPr>
      <w:rFonts w:cs="Times New Roman"/>
    </w:rPr>
  </w:style>
  <w:style w:type="character" w:styleId="a7">
    <w:name w:val="line number"/>
    <w:basedOn w:val="a0"/>
    <w:uiPriority w:val="99"/>
    <w:semiHidden/>
    <w:rsid w:val="00B15CC9"/>
    <w:rPr>
      <w:rFonts w:cs="Times New Roman"/>
    </w:rPr>
  </w:style>
  <w:style w:type="character" w:styleId="a8">
    <w:name w:val="Hyperlink"/>
    <w:basedOn w:val="a0"/>
    <w:uiPriority w:val="99"/>
    <w:rsid w:val="0003674E"/>
    <w:rPr>
      <w:rFonts w:cs="Times New Roman"/>
      <w:color w:val="0000FF"/>
      <w:u w:val="none"/>
      <w:effect w:val="none"/>
    </w:rPr>
  </w:style>
  <w:style w:type="paragraph" w:customStyle="1" w:styleId="msg">
    <w:name w:val="msg"/>
    <w:basedOn w:val="a"/>
    <w:uiPriority w:val="99"/>
    <w:rsid w:val="0003674E"/>
    <w:pPr>
      <w:spacing w:before="100" w:beforeAutospacing="1" w:after="100" w:afterAutospacing="1" w:line="240" w:lineRule="auto"/>
      <w:jc w:val="both"/>
    </w:pPr>
    <w:rPr>
      <w:rFonts w:ascii="Times New Roman" w:eastAsia="Times New Roman" w:hAnsi="Times New Roman"/>
      <w:sz w:val="18"/>
      <w:szCs w:val="18"/>
      <w:lang w:eastAsia="ru-RU"/>
    </w:rPr>
  </w:style>
  <w:style w:type="character" w:styleId="a9">
    <w:name w:val="Placeholder Text"/>
    <w:basedOn w:val="a0"/>
    <w:uiPriority w:val="99"/>
    <w:semiHidden/>
    <w:rsid w:val="00A83DB7"/>
    <w:rPr>
      <w:rFonts w:cs="Times New Roman"/>
      <w:color w:val="808080"/>
    </w:rPr>
  </w:style>
  <w:style w:type="paragraph" w:styleId="aa">
    <w:name w:val="Balloon Text"/>
    <w:basedOn w:val="a"/>
    <w:link w:val="ab"/>
    <w:uiPriority w:val="99"/>
    <w:semiHidden/>
    <w:rsid w:val="0014338F"/>
    <w:rPr>
      <w:rFonts w:ascii="Tahoma" w:hAnsi="Tahoma" w:cs="Tahoma"/>
      <w:sz w:val="16"/>
      <w:szCs w:val="16"/>
    </w:rPr>
  </w:style>
  <w:style w:type="character" w:customStyle="1" w:styleId="ab">
    <w:name w:val="Текст выноски Знак"/>
    <w:basedOn w:val="a0"/>
    <w:link w:val="aa"/>
    <w:uiPriority w:val="99"/>
    <w:semiHidden/>
    <w:locked/>
    <w:rsid w:val="00EF7B1E"/>
    <w:rPr>
      <w:rFonts w:ascii="Times New Roman" w:hAnsi="Times New Roman" w:cs="Times New Roman"/>
      <w:sz w:val="2"/>
      <w:lang w:eastAsia="en-US"/>
    </w:rPr>
  </w:style>
  <w:style w:type="table" w:styleId="ac">
    <w:name w:val="Table Grid"/>
    <w:basedOn w:val="a1"/>
    <w:uiPriority w:val="59"/>
    <w:locked/>
    <w:rsid w:val="009944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0">
    <w:name w:val="Заголовок 7 Знак"/>
    <w:basedOn w:val="a0"/>
    <w:link w:val="7"/>
    <w:rsid w:val="005A511B"/>
    <w:rPr>
      <w:rFonts w:ascii="Times New Roman" w:eastAsia="Times New Roman" w:hAnsi="Times New Roman"/>
      <w:b/>
      <w:bCs/>
      <w:sz w:val="24"/>
      <w:szCs w:val="24"/>
    </w:rPr>
  </w:style>
  <w:style w:type="paragraph" w:styleId="2">
    <w:name w:val="Body Text 2"/>
    <w:basedOn w:val="a"/>
    <w:link w:val="20"/>
    <w:rsid w:val="005A511B"/>
    <w:pPr>
      <w:spacing w:after="0" w:line="240" w:lineRule="auto"/>
      <w:jc w:val="both"/>
    </w:pPr>
    <w:rPr>
      <w:rFonts w:ascii="Times New Roman" w:eastAsia="Times New Roman" w:hAnsi="Times New Roman"/>
      <w:sz w:val="28"/>
      <w:szCs w:val="28"/>
      <w:lang w:eastAsia="ru-RU"/>
    </w:rPr>
  </w:style>
  <w:style w:type="character" w:customStyle="1" w:styleId="20">
    <w:name w:val="Основной текст 2 Знак"/>
    <w:basedOn w:val="a0"/>
    <w:link w:val="2"/>
    <w:rsid w:val="005A511B"/>
    <w:rPr>
      <w:rFonts w:ascii="Times New Roman" w:eastAsia="Times New Roman" w:hAnsi="Times New Roman"/>
      <w:sz w:val="28"/>
      <w:szCs w:val="28"/>
    </w:rPr>
  </w:style>
  <w:style w:type="paragraph" w:customStyle="1" w:styleId="ConsPlusTitle">
    <w:name w:val="ConsPlusTitle"/>
    <w:uiPriority w:val="99"/>
    <w:rsid w:val="001B7830"/>
    <w:pPr>
      <w:autoSpaceDE w:val="0"/>
      <w:autoSpaceDN w:val="0"/>
      <w:adjustRightInd w:val="0"/>
      <w:ind w:firstLine="709"/>
      <w:jc w:val="both"/>
    </w:pPr>
    <w:rPr>
      <w:rFonts w:ascii="Times New Roman" w:eastAsia="Times New Roman" w:hAnsi="Times New Roman"/>
      <w:b/>
      <w:bCs/>
      <w:sz w:val="28"/>
      <w:szCs w:val="28"/>
    </w:rPr>
  </w:style>
  <w:style w:type="paragraph" w:styleId="ad">
    <w:name w:val="List Paragraph"/>
    <w:basedOn w:val="a"/>
    <w:uiPriority w:val="34"/>
    <w:qFormat/>
    <w:rsid w:val="00F34145"/>
    <w:pPr>
      <w:spacing w:after="200" w:line="276" w:lineRule="auto"/>
      <w:ind w:left="720"/>
      <w:contextualSpacing/>
    </w:pPr>
    <w:rPr>
      <w:rFonts w:asciiTheme="minorHAnsi" w:eastAsiaTheme="minorHAnsi" w:hAnsiTheme="minorHAnsi" w:cstheme="minorBidi"/>
    </w:rPr>
  </w:style>
  <w:style w:type="character" w:customStyle="1" w:styleId="10">
    <w:name w:val="Заголовок 1 Знак"/>
    <w:basedOn w:val="a0"/>
    <w:link w:val="1"/>
    <w:rsid w:val="005C0287"/>
    <w:rPr>
      <w:rFonts w:asciiTheme="majorHAnsi" w:eastAsiaTheme="majorEastAsia" w:hAnsiTheme="majorHAnsi" w:cstheme="majorBidi"/>
      <w:b/>
      <w:bCs/>
      <w:color w:val="365F91" w:themeColor="accent1" w:themeShade="BF"/>
      <w:sz w:val="28"/>
      <w:szCs w:val="28"/>
      <w:lang w:eastAsia="en-US"/>
    </w:rPr>
  </w:style>
  <w:style w:type="paragraph" w:customStyle="1" w:styleId="ConsPlusNormal">
    <w:name w:val="ConsPlusNormal"/>
    <w:link w:val="ConsPlusNormal0"/>
    <w:uiPriority w:val="99"/>
    <w:rsid w:val="00607A06"/>
    <w:pPr>
      <w:widowControl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607A06"/>
    <w:rPr>
      <w:rFonts w:ascii="Arial" w:eastAsia="Times New Roman" w:hAnsi="Arial" w:cs="Arial"/>
      <w:sz w:val="20"/>
      <w:szCs w:val="20"/>
    </w:rPr>
  </w:style>
  <w:style w:type="character" w:styleId="ae">
    <w:name w:val="Strong"/>
    <w:basedOn w:val="a0"/>
    <w:uiPriority w:val="22"/>
    <w:qFormat/>
    <w:locked/>
    <w:rsid w:val="00D152E5"/>
    <w:rPr>
      <w:b/>
      <w:bCs/>
    </w:rPr>
  </w:style>
</w:styles>
</file>

<file path=word/webSettings.xml><?xml version="1.0" encoding="utf-8"?>
<w:webSettings xmlns:r="http://schemas.openxmlformats.org/officeDocument/2006/relationships" xmlns:w="http://schemas.openxmlformats.org/wordprocessingml/2006/main">
  <w:divs>
    <w:div w:id="80181099">
      <w:bodyDiv w:val="1"/>
      <w:marLeft w:val="0"/>
      <w:marRight w:val="0"/>
      <w:marTop w:val="0"/>
      <w:marBottom w:val="0"/>
      <w:divBdr>
        <w:top w:val="none" w:sz="0" w:space="0" w:color="auto"/>
        <w:left w:val="none" w:sz="0" w:space="0" w:color="auto"/>
        <w:bottom w:val="none" w:sz="0" w:space="0" w:color="auto"/>
        <w:right w:val="none" w:sz="0" w:space="0" w:color="auto"/>
      </w:divBdr>
    </w:div>
    <w:div w:id="151071806">
      <w:bodyDiv w:val="1"/>
      <w:marLeft w:val="0"/>
      <w:marRight w:val="0"/>
      <w:marTop w:val="0"/>
      <w:marBottom w:val="0"/>
      <w:divBdr>
        <w:top w:val="none" w:sz="0" w:space="0" w:color="auto"/>
        <w:left w:val="none" w:sz="0" w:space="0" w:color="auto"/>
        <w:bottom w:val="none" w:sz="0" w:space="0" w:color="auto"/>
        <w:right w:val="none" w:sz="0" w:space="0" w:color="auto"/>
      </w:divBdr>
    </w:div>
    <w:div w:id="208886491">
      <w:bodyDiv w:val="1"/>
      <w:marLeft w:val="0"/>
      <w:marRight w:val="0"/>
      <w:marTop w:val="0"/>
      <w:marBottom w:val="0"/>
      <w:divBdr>
        <w:top w:val="none" w:sz="0" w:space="0" w:color="auto"/>
        <w:left w:val="none" w:sz="0" w:space="0" w:color="auto"/>
        <w:bottom w:val="none" w:sz="0" w:space="0" w:color="auto"/>
        <w:right w:val="none" w:sz="0" w:space="0" w:color="auto"/>
      </w:divBdr>
    </w:div>
    <w:div w:id="286011856">
      <w:bodyDiv w:val="1"/>
      <w:marLeft w:val="0"/>
      <w:marRight w:val="0"/>
      <w:marTop w:val="0"/>
      <w:marBottom w:val="0"/>
      <w:divBdr>
        <w:top w:val="none" w:sz="0" w:space="0" w:color="auto"/>
        <w:left w:val="none" w:sz="0" w:space="0" w:color="auto"/>
        <w:bottom w:val="none" w:sz="0" w:space="0" w:color="auto"/>
        <w:right w:val="none" w:sz="0" w:space="0" w:color="auto"/>
      </w:divBdr>
    </w:div>
    <w:div w:id="323707843">
      <w:bodyDiv w:val="1"/>
      <w:marLeft w:val="0"/>
      <w:marRight w:val="0"/>
      <w:marTop w:val="0"/>
      <w:marBottom w:val="0"/>
      <w:divBdr>
        <w:top w:val="none" w:sz="0" w:space="0" w:color="auto"/>
        <w:left w:val="none" w:sz="0" w:space="0" w:color="auto"/>
        <w:bottom w:val="none" w:sz="0" w:space="0" w:color="auto"/>
        <w:right w:val="none" w:sz="0" w:space="0" w:color="auto"/>
      </w:divBdr>
    </w:div>
    <w:div w:id="556859566">
      <w:bodyDiv w:val="1"/>
      <w:marLeft w:val="0"/>
      <w:marRight w:val="0"/>
      <w:marTop w:val="0"/>
      <w:marBottom w:val="0"/>
      <w:divBdr>
        <w:top w:val="none" w:sz="0" w:space="0" w:color="auto"/>
        <w:left w:val="none" w:sz="0" w:space="0" w:color="auto"/>
        <w:bottom w:val="none" w:sz="0" w:space="0" w:color="auto"/>
        <w:right w:val="none" w:sz="0" w:space="0" w:color="auto"/>
      </w:divBdr>
    </w:div>
    <w:div w:id="927662283">
      <w:bodyDiv w:val="1"/>
      <w:marLeft w:val="0"/>
      <w:marRight w:val="0"/>
      <w:marTop w:val="0"/>
      <w:marBottom w:val="0"/>
      <w:divBdr>
        <w:top w:val="none" w:sz="0" w:space="0" w:color="auto"/>
        <w:left w:val="none" w:sz="0" w:space="0" w:color="auto"/>
        <w:bottom w:val="none" w:sz="0" w:space="0" w:color="auto"/>
        <w:right w:val="none" w:sz="0" w:space="0" w:color="auto"/>
      </w:divBdr>
    </w:div>
    <w:div w:id="1139953316">
      <w:bodyDiv w:val="1"/>
      <w:marLeft w:val="0"/>
      <w:marRight w:val="0"/>
      <w:marTop w:val="0"/>
      <w:marBottom w:val="0"/>
      <w:divBdr>
        <w:top w:val="none" w:sz="0" w:space="0" w:color="auto"/>
        <w:left w:val="none" w:sz="0" w:space="0" w:color="auto"/>
        <w:bottom w:val="none" w:sz="0" w:space="0" w:color="auto"/>
        <w:right w:val="none" w:sz="0" w:space="0" w:color="auto"/>
      </w:divBdr>
    </w:div>
    <w:div w:id="1267538554">
      <w:bodyDiv w:val="1"/>
      <w:marLeft w:val="0"/>
      <w:marRight w:val="0"/>
      <w:marTop w:val="0"/>
      <w:marBottom w:val="0"/>
      <w:divBdr>
        <w:top w:val="none" w:sz="0" w:space="0" w:color="auto"/>
        <w:left w:val="none" w:sz="0" w:space="0" w:color="auto"/>
        <w:bottom w:val="none" w:sz="0" w:space="0" w:color="auto"/>
        <w:right w:val="none" w:sz="0" w:space="0" w:color="auto"/>
      </w:divBdr>
    </w:div>
    <w:div w:id="1275403351">
      <w:bodyDiv w:val="1"/>
      <w:marLeft w:val="0"/>
      <w:marRight w:val="0"/>
      <w:marTop w:val="0"/>
      <w:marBottom w:val="0"/>
      <w:divBdr>
        <w:top w:val="none" w:sz="0" w:space="0" w:color="auto"/>
        <w:left w:val="none" w:sz="0" w:space="0" w:color="auto"/>
        <w:bottom w:val="none" w:sz="0" w:space="0" w:color="auto"/>
        <w:right w:val="none" w:sz="0" w:space="0" w:color="auto"/>
      </w:divBdr>
    </w:div>
    <w:div w:id="1588030588">
      <w:bodyDiv w:val="1"/>
      <w:marLeft w:val="0"/>
      <w:marRight w:val="0"/>
      <w:marTop w:val="0"/>
      <w:marBottom w:val="0"/>
      <w:divBdr>
        <w:top w:val="none" w:sz="0" w:space="0" w:color="auto"/>
        <w:left w:val="none" w:sz="0" w:space="0" w:color="auto"/>
        <w:bottom w:val="none" w:sz="0" w:space="0" w:color="auto"/>
        <w:right w:val="none" w:sz="0" w:space="0" w:color="auto"/>
      </w:divBdr>
    </w:div>
    <w:div w:id="1623001903">
      <w:bodyDiv w:val="1"/>
      <w:marLeft w:val="0"/>
      <w:marRight w:val="0"/>
      <w:marTop w:val="0"/>
      <w:marBottom w:val="0"/>
      <w:divBdr>
        <w:top w:val="none" w:sz="0" w:space="0" w:color="auto"/>
        <w:left w:val="none" w:sz="0" w:space="0" w:color="auto"/>
        <w:bottom w:val="none" w:sz="0" w:space="0" w:color="auto"/>
        <w:right w:val="none" w:sz="0" w:space="0" w:color="auto"/>
      </w:divBdr>
    </w:div>
    <w:div w:id="1749646945">
      <w:bodyDiv w:val="1"/>
      <w:marLeft w:val="0"/>
      <w:marRight w:val="0"/>
      <w:marTop w:val="0"/>
      <w:marBottom w:val="0"/>
      <w:divBdr>
        <w:top w:val="none" w:sz="0" w:space="0" w:color="auto"/>
        <w:left w:val="none" w:sz="0" w:space="0" w:color="auto"/>
        <w:bottom w:val="none" w:sz="0" w:space="0" w:color="auto"/>
        <w:right w:val="none" w:sz="0" w:space="0" w:color="auto"/>
      </w:divBdr>
    </w:div>
    <w:div w:id="1788961487">
      <w:bodyDiv w:val="1"/>
      <w:marLeft w:val="0"/>
      <w:marRight w:val="0"/>
      <w:marTop w:val="0"/>
      <w:marBottom w:val="0"/>
      <w:divBdr>
        <w:top w:val="none" w:sz="0" w:space="0" w:color="auto"/>
        <w:left w:val="none" w:sz="0" w:space="0" w:color="auto"/>
        <w:bottom w:val="none" w:sz="0" w:space="0" w:color="auto"/>
        <w:right w:val="none" w:sz="0" w:space="0" w:color="auto"/>
      </w:divBdr>
    </w:div>
    <w:div w:id="1922449506">
      <w:bodyDiv w:val="1"/>
      <w:marLeft w:val="0"/>
      <w:marRight w:val="0"/>
      <w:marTop w:val="0"/>
      <w:marBottom w:val="0"/>
      <w:divBdr>
        <w:top w:val="none" w:sz="0" w:space="0" w:color="auto"/>
        <w:left w:val="none" w:sz="0" w:space="0" w:color="auto"/>
        <w:bottom w:val="none" w:sz="0" w:space="0" w:color="auto"/>
        <w:right w:val="none" w:sz="0" w:space="0" w:color="auto"/>
      </w:divBdr>
    </w:div>
    <w:div w:id="204151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se.garant.ru/12125268/7089f5884fee83d662c14b2f529141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2C2C0-74A6-402F-877D-1524D42A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3599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Трашенков</dc:creator>
  <cp:lastModifiedBy>User</cp:lastModifiedBy>
  <cp:revision>3</cp:revision>
  <cp:lastPrinted>2022-02-07T11:21:00Z</cp:lastPrinted>
  <dcterms:created xsi:type="dcterms:W3CDTF">2023-06-15T11:33:00Z</dcterms:created>
  <dcterms:modified xsi:type="dcterms:W3CDTF">2023-06-16T06:54:00Z</dcterms:modified>
</cp:coreProperties>
</file>