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DE8" w:rsidRDefault="00732DE8" w:rsidP="00732DE8">
      <w:pPr>
        <w:pStyle w:val="a3"/>
        <w:rPr>
          <w:rFonts w:ascii="Times New Roman" w:hAnsi="Times New Roman"/>
          <w:noProof/>
          <w:sz w:val="28"/>
          <w:szCs w:val="28"/>
        </w:rPr>
      </w:pPr>
      <w:r>
        <w:rPr>
          <w:rFonts w:ascii="Times New Roman" w:hAnsi="Times New Roman"/>
          <w:noProof/>
          <w:sz w:val="28"/>
          <w:szCs w:val="28"/>
        </w:rPr>
        <w:t xml:space="preserve">                 </w:t>
      </w:r>
    </w:p>
    <w:p w:rsidR="00C84D09" w:rsidRDefault="00C84D09" w:rsidP="00C84D09">
      <w:pPr>
        <w:pStyle w:val="a3"/>
        <w:rPr>
          <w:rFonts w:ascii="Times New Roman" w:hAnsi="Times New Roman"/>
          <w:noProof/>
          <w:sz w:val="28"/>
          <w:szCs w:val="28"/>
        </w:rPr>
      </w:pPr>
      <w:r>
        <w:rPr>
          <w:rFonts w:ascii="Times New Roman" w:hAnsi="Times New Roman"/>
          <w:noProof/>
          <w:sz w:val="28"/>
          <w:szCs w:val="28"/>
        </w:rPr>
        <w:t xml:space="preserve">                 </w:t>
      </w:r>
    </w:p>
    <w:p w:rsidR="00C84D09" w:rsidRDefault="00C84D09" w:rsidP="00C84D09">
      <w:pPr>
        <w:pStyle w:val="a3"/>
        <w:jc w:val="center"/>
        <w:rPr>
          <w:rFonts w:ascii="Times New Roman" w:hAnsi="Times New Roman"/>
          <w:noProof/>
          <w:sz w:val="28"/>
          <w:szCs w:val="28"/>
        </w:rPr>
      </w:pPr>
      <w:r>
        <w:rPr>
          <w:rFonts w:ascii="Times New Roman" w:hAnsi="Times New Roman"/>
          <w:noProof/>
          <w:sz w:val="28"/>
          <w:szCs w:val="28"/>
        </w:rPr>
        <w:t xml:space="preserve">                                                                                   </w:t>
      </w:r>
    </w:p>
    <w:p w:rsidR="00C84D09" w:rsidRDefault="00C84D09" w:rsidP="00C84D09">
      <w:pPr>
        <w:pStyle w:val="a3"/>
        <w:jc w:val="center"/>
        <w:rPr>
          <w:rFonts w:ascii="Times New Roman" w:hAnsi="Times New Roman"/>
          <w:noProof/>
          <w:sz w:val="28"/>
          <w:szCs w:val="28"/>
        </w:rPr>
      </w:pPr>
    </w:p>
    <w:p w:rsidR="00C84D09" w:rsidRDefault="00C84D09" w:rsidP="00C84D09">
      <w:pPr>
        <w:pStyle w:val="a3"/>
        <w:jc w:val="center"/>
        <w:rPr>
          <w:rFonts w:ascii="Times New Roman" w:hAnsi="Times New Roman"/>
          <w:b/>
          <w:bCs/>
          <w:color w:val="000000"/>
          <w:spacing w:val="20"/>
          <w:sz w:val="28"/>
          <w:szCs w:val="28"/>
        </w:rPr>
      </w:pPr>
      <w:r>
        <w:rPr>
          <w:rFonts w:ascii="Times New Roman" w:hAnsi="Times New Roman"/>
          <w:b/>
          <w:bCs/>
          <w:color w:val="000000"/>
          <w:spacing w:val="20"/>
          <w:sz w:val="28"/>
          <w:szCs w:val="28"/>
        </w:rPr>
        <w:t>СОВЕТ</w:t>
      </w:r>
    </w:p>
    <w:p w:rsidR="00C84D09" w:rsidRDefault="00C84D09" w:rsidP="00C84D09">
      <w:pPr>
        <w:pStyle w:val="a3"/>
        <w:jc w:val="center"/>
        <w:rPr>
          <w:rFonts w:ascii="Times New Roman" w:hAnsi="Times New Roman"/>
          <w:b/>
          <w:bCs/>
          <w:spacing w:val="20"/>
          <w:sz w:val="28"/>
          <w:szCs w:val="28"/>
        </w:rPr>
      </w:pPr>
      <w:r>
        <w:rPr>
          <w:rFonts w:ascii="Times New Roman" w:hAnsi="Times New Roman"/>
          <w:b/>
          <w:bCs/>
          <w:spacing w:val="20"/>
          <w:sz w:val="28"/>
          <w:szCs w:val="28"/>
        </w:rPr>
        <w:t xml:space="preserve">  ОКТЯБРЬСКОГО  МУНИЦИПАЛЬНОГО ОБРАЗОВАНИЯ </w:t>
      </w:r>
    </w:p>
    <w:p w:rsidR="00C84D09" w:rsidRDefault="00C84D09" w:rsidP="00C84D09">
      <w:pPr>
        <w:pStyle w:val="a3"/>
        <w:jc w:val="center"/>
        <w:rPr>
          <w:rFonts w:ascii="Times New Roman" w:hAnsi="Times New Roman"/>
          <w:b/>
          <w:bCs/>
          <w:spacing w:val="20"/>
          <w:sz w:val="28"/>
          <w:szCs w:val="28"/>
        </w:rPr>
      </w:pPr>
      <w:r>
        <w:rPr>
          <w:rFonts w:ascii="Times New Roman" w:hAnsi="Times New Roman"/>
          <w:b/>
          <w:bCs/>
          <w:spacing w:val="20"/>
          <w:sz w:val="28"/>
          <w:szCs w:val="28"/>
        </w:rPr>
        <w:t>ДЕРГАЧЕВСКОГО МУНИЦИПАЛЬНОГО РАЙОНА</w:t>
      </w:r>
    </w:p>
    <w:p w:rsidR="00C84D09" w:rsidRDefault="00C84D09" w:rsidP="00C84D09">
      <w:pPr>
        <w:pStyle w:val="a3"/>
        <w:jc w:val="center"/>
        <w:rPr>
          <w:rFonts w:ascii="Times New Roman" w:hAnsi="Times New Roman"/>
          <w:b/>
          <w:bCs/>
          <w:sz w:val="28"/>
          <w:szCs w:val="28"/>
        </w:rPr>
      </w:pPr>
      <w:r>
        <w:rPr>
          <w:rFonts w:ascii="Times New Roman" w:hAnsi="Times New Roman"/>
          <w:b/>
          <w:bCs/>
          <w:sz w:val="28"/>
          <w:szCs w:val="28"/>
        </w:rPr>
        <w:t>САРАТОВСКОЙ ОБЛАСТИ</w:t>
      </w:r>
    </w:p>
    <w:p w:rsidR="00C84D09" w:rsidRDefault="00C84D09" w:rsidP="00C84D09">
      <w:pPr>
        <w:pStyle w:val="a3"/>
        <w:jc w:val="center"/>
        <w:rPr>
          <w:rFonts w:ascii="Times New Roman" w:hAnsi="Times New Roman"/>
          <w:b/>
          <w:bCs/>
          <w:sz w:val="28"/>
          <w:szCs w:val="28"/>
        </w:rPr>
      </w:pPr>
    </w:p>
    <w:p w:rsidR="00C84D09" w:rsidRDefault="00C84D09" w:rsidP="00C84D09">
      <w:pPr>
        <w:pStyle w:val="a3"/>
        <w:jc w:val="center"/>
        <w:rPr>
          <w:rFonts w:ascii="Times New Roman" w:hAnsi="Times New Roman"/>
          <w:sz w:val="28"/>
          <w:szCs w:val="28"/>
          <w:lang w:bidi="ru-RU"/>
        </w:rPr>
      </w:pPr>
      <w:r>
        <w:rPr>
          <w:rFonts w:ascii="Times New Roman" w:hAnsi="Times New Roman"/>
          <w:b/>
          <w:bCs/>
          <w:sz w:val="28"/>
          <w:szCs w:val="28"/>
        </w:rPr>
        <w:t xml:space="preserve">РЕШЕНИЕ №284-448                                                           </w:t>
      </w:r>
      <w:r>
        <w:rPr>
          <w:rFonts w:ascii="Times New Roman" w:hAnsi="Times New Roman"/>
          <w:sz w:val="28"/>
          <w:szCs w:val="28"/>
          <w:lang w:val="en-US" w:bidi="ru-RU"/>
        </w:rPr>
        <w:t xml:space="preserve">                                              </w:t>
      </w:r>
      <w:r w:rsidR="00250059">
        <w:rPr>
          <w:rFonts w:ascii="Times New Roman" w:hAnsi="Times New Roman"/>
          <w:sz w:val="28"/>
          <w:szCs w:val="28"/>
          <w:lang w:bidi="ru-RU"/>
        </w:rPr>
        <w:t>от    1</w:t>
      </w:r>
      <w:r w:rsidR="00250059">
        <w:rPr>
          <w:rFonts w:ascii="Times New Roman" w:hAnsi="Times New Roman"/>
          <w:sz w:val="28"/>
          <w:szCs w:val="28"/>
          <w:lang w:val="en-US" w:bidi="ru-RU"/>
        </w:rPr>
        <w:t>5</w:t>
      </w:r>
      <w:r>
        <w:rPr>
          <w:rFonts w:ascii="Times New Roman" w:hAnsi="Times New Roman"/>
          <w:sz w:val="28"/>
          <w:szCs w:val="28"/>
          <w:lang w:bidi="ru-RU"/>
        </w:rPr>
        <w:t xml:space="preserve"> ноября     2017 года  </w:t>
      </w:r>
    </w:p>
    <w:p w:rsidR="00C84D09" w:rsidRDefault="00C84D09" w:rsidP="00C84D09">
      <w:pPr>
        <w:pStyle w:val="a3"/>
        <w:rPr>
          <w:rFonts w:ascii="Times New Roman" w:hAnsi="Times New Roman"/>
          <w:sz w:val="28"/>
          <w:szCs w:val="28"/>
        </w:rPr>
      </w:pPr>
    </w:p>
    <w:p w:rsidR="00C84D09" w:rsidRDefault="00C84D09" w:rsidP="00C84D09">
      <w:pPr>
        <w:pStyle w:val="a3"/>
        <w:rPr>
          <w:rFonts w:ascii="Times New Roman" w:hAnsi="Times New Roman"/>
          <w:sz w:val="28"/>
          <w:szCs w:val="28"/>
        </w:rPr>
      </w:pPr>
      <w:r>
        <w:rPr>
          <w:rFonts w:ascii="Times New Roman" w:hAnsi="Times New Roman"/>
          <w:sz w:val="28"/>
          <w:szCs w:val="28"/>
        </w:rPr>
        <w:t xml:space="preserve">Об установлении  налога на имущество физических лиц </w:t>
      </w:r>
    </w:p>
    <w:p w:rsidR="00C84D09" w:rsidRDefault="00C84D09" w:rsidP="00C84D09">
      <w:pPr>
        <w:pStyle w:val="a3"/>
        <w:rPr>
          <w:rFonts w:ascii="Times New Roman" w:hAnsi="Times New Roman"/>
          <w:sz w:val="28"/>
          <w:szCs w:val="28"/>
        </w:rPr>
      </w:pPr>
      <w:r>
        <w:rPr>
          <w:rFonts w:ascii="Times New Roman" w:hAnsi="Times New Roman"/>
          <w:sz w:val="28"/>
          <w:szCs w:val="28"/>
        </w:rPr>
        <w:t>на территории  Октябрьского  муниципального образования</w:t>
      </w:r>
    </w:p>
    <w:p w:rsidR="00C84D09" w:rsidRDefault="00C84D09" w:rsidP="00C84D09">
      <w:pPr>
        <w:pStyle w:val="a3"/>
        <w:rPr>
          <w:rFonts w:ascii="Times New Roman" w:eastAsia="Arial CYR" w:hAnsi="Times New Roman"/>
          <w:sz w:val="28"/>
          <w:szCs w:val="28"/>
        </w:rPr>
      </w:pPr>
      <w:proofErr w:type="spellStart"/>
      <w:r>
        <w:rPr>
          <w:rFonts w:ascii="Times New Roman" w:hAnsi="Times New Roman"/>
          <w:sz w:val="28"/>
          <w:szCs w:val="28"/>
        </w:rPr>
        <w:t>Дергачевского</w:t>
      </w:r>
      <w:proofErr w:type="spellEnd"/>
      <w:r>
        <w:rPr>
          <w:rFonts w:ascii="Times New Roman" w:hAnsi="Times New Roman"/>
          <w:sz w:val="28"/>
          <w:szCs w:val="28"/>
        </w:rPr>
        <w:t xml:space="preserve"> муниципального района Саратовской области</w:t>
      </w:r>
    </w:p>
    <w:p w:rsidR="00C84D09" w:rsidRDefault="00C84D09" w:rsidP="00C84D09">
      <w:pPr>
        <w:pStyle w:val="a3"/>
        <w:rPr>
          <w:rFonts w:ascii="Times New Roman" w:hAnsi="Times New Roman"/>
          <w:sz w:val="28"/>
          <w:szCs w:val="28"/>
        </w:rPr>
      </w:pPr>
    </w:p>
    <w:p w:rsidR="00C84D09" w:rsidRDefault="00C84D09" w:rsidP="00C84D09">
      <w:pPr>
        <w:pStyle w:val="a3"/>
        <w:rPr>
          <w:rFonts w:ascii="Times New Roman" w:hAnsi="Times New Roman"/>
          <w:sz w:val="28"/>
          <w:szCs w:val="28"/>
        </w:rPr>
      </w:pPr>
    </w:p>
    <w:p w:rsidR="00C84D09" w:rsidRDefault="00C84D09" w:rsidP="00C84D09">
      <w:pPr>
        <w:pStyle w:val="a3"/>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В соответствии со статьями 12,15 и главой 32 «Налог на имущество физических лиц» Налогового кодекса Российской Федерации, Законом Саратовской области от 26.10.2017 года №81ЗСО «Об установлении единой даты начала применения на территории Саратовской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Октябрьского муниципального образования </w:t>
      </w:r>
      <w:proofErr w:type="spellStart"/>
      <w:r>
        <w:rPr>
          <w:rFonts w:ascii="Times New Roman" w:hAnsi="Times New Roman"/>
          <w:sz w:val="28"/>
          <w:szCs w:val="28"/>
        </w:rPr>
        <w:t>Дергачевского</w:t>
      </w:r>
      <w:proofErr w:type="spellEnd"/>
      <w:r>
        <w:rPr>
          <w:rFonts w:ascii="Times New Roman" w:hAnsi="Times New Roman"/>
          <w:sz w:val="28"/>
          <w:szCs w:val="28"/>
        </w:rPr>
        <w:t xml:space="preserve"> муниципального района Саратовской области</w:t>
      </w:r>
      <w:proofErr w:type="gramEnd"/>
      <w:r>
        <w:rPr>
          <w:rFonts w:ascii="Times New Roman" w:hAnsi="Times New Roman"/>
          <w:sz w:val="28"/>
          <w:szCs w:val="28"/>
        </w:rPr>
        <w:t>, Совет  Октябрьского  муниципального образования РЕШИЛ:</w:t>
      </w:r>
    </w:p>
    <w:p w:rsidR="00C84D09" w:rsidRDefault="00C84D09" w:rsidP="00C84D09">
      <w:pPr>
        <w:pStyle w:val="a3"/>
        <w:jc w:val="both"/>
        <w:rPr>
          <w:rFonts w:ascii="Times New Roman" w:hAnsi="Times New Roman"/>
          <w:sz w:val="28"/>
          <w:szCs w:val="28"/>
        </w:rPr>
      </w:pPr>
      <w:r>
        <w:rPr>
          <w:rFonts w:ascii="Times New Roman" w:hAnsi="Times New Roman"/>
          <w:sz w:val="28"/>
          <w:szCs w:val="28"/>
        </w:rPr>
        <w:t xml:space="preserve">  1.Установить и ввести в действие на территории  Октябрьского муниципального образования </w:t>
      </w:r>
      <w:proofErr w:type="spellStart"/>
      <w:r>
        <w:rPr>
          <w:rFonts w:ascii="Times New Roman" w:hAnsi="Times New Roman"/>
          <w:sz w:val="28"/>
          <w:szCs w:val="28"/>
        </w:rPr>
        <w:t>Дергачевского</w:t>
      </w:r>
      <w:proofErr w:type="spellEnd"/>
      <w:r>
        <w:rPr>
          <w:rFonts w:ascii="Times New Roman" w:hAnsi="Times New Roman"/>
          <w:sz w:val="28"/>
          <w:szCs w:val="28"/>
        </w:rPr>
        <w:t xml:space="preserve"> муниципального района Саратовской области  налог на имущество физических лиц и определить ставки налога в зависимости от кадастровой стоимости объектов налогообложения в следующих размерах (далее - налог):</w:t>
      </w:r>
    </w:p>
    <w:p w:rsidR="00C84D09" w:rsidRDefault="00C84D09" w:rsidP="00C84D09">
      <w:pPr>
        <w:pStyle w:val="a3"/>
        <w:tabs>
          <w:tab w:val="left" w:pos="426"/>
        </w:tabs>
        <w:jc w:val="both"/>
        <w:rPr>
          <w:rFonts w:ascii="Times New Roman" w:hAnsi="Times New Roman"/>
          <w:sz w:val="28"/>
          <w:szCs w:val="28"/>
        </w:rPr>
      </w:pPr>
      <w:r>
        <w:rPr>
          <w:rFonts w:ascii="Times New Roman" w:hAnsi="Times New Roman"/>
          <w:b/>
          <w:sz w:val="28"/>
          <w:szCs w:val="28"/>
        </w:rPr>
        <w:t xml:space="preserve">     </w:t>
      </w:r>
    </w:p>
    <w:p w:rsidR="00C84D09" w:rsidRDefault="00C84D09" w:rsidP="00C84D09">
      <w:pPr>
        <w:pStyle w:val="a3"/>
        <w:jc w:val="both"/>
        <w:rPr>
          <w:rFonts w:ascii="Times New Roman" w:hAnsi="Times New Roman"/>
          <w:sz w:val="28"/>
          <w:szCs w:val="28"/>
        </w:rPr>
      </w:pPr>
      <w:r>
        <w:rPr>
          <w:rFonts w:ascii="Times New Roman" w:hAnsi="Times New Roman"/>
          <w:sz w:val="28"/>
          <w:szCs w:val="28"/>
        </w:rPr>
        <w:t>- квартир, комнат 0,2 процента;</w:t>
      </w:r>
    </w:p>
    <w:p w:rsidR="00C84D09" w:rsidRDefault="00C84D09" w:rsidP="00C84D09">
      <w:pPr>
        <w:pStyle w:val="a3"/>
        <w:jc w:val="both"/>
        <w:rPr>
          <w:rFonts w:ascii="Times New Roman" w:hAnsi="Times New Roman"/>
          <w:sz w:val="28"/>
          <w:szCs w:val="28"/>
        </w:rPr>
      </w:pPr>
      <w:r>
        <w:rPr>
          <w:rFonts w:ascii="Times New Roman" w:hAnsi="Times New Roman"/>
          <w:sz w:val="28"/>
          <w:szCs w:val="28"/>
        </w:rPr>
        <w:t>0,3 процента в отношении:</w:t>
      </w:r>
    </w:p>
    <w:p w:rsidR="00C84D09" w:rsidRDefault="00C84D09" w:rsidP="00C84D09">
      <w:pPr>
        <w:pStyle w:val="a3"/>
        <w:jc w:val="both"/>
        <w:rPr>
          <w:rFonts w:ascii="Times New Roman" w:hAnsi="Times New Roman"/>
          <w:sz w:val="28"/>
          <w:szCs w:val="28"/>
        </w:rPr>
      </w:pPr>
      <w:r>
        <w:rPr>
          <w:rFonts w:ascii="Times New Roman" w:hAnsi="Times New Roman"/>
          <w:sz w:val="28"/>
          <w:szCs w:val="28"/>
        </w:rPr>
        <w:t>-жилых домов,</w:t>
      </w:r>
    </w:p>
    <w:p w:rsidR="00C84D09" w:rsidRDefault="00C84D09" w:rsidP="00C84D09">
      <w:pPr>
        <w:pStyle w:val="a3"/>
        <w:jc w:val="both"/>
        <w:rPr>
          <w:rFonts w:ascii="Times New Roman" w:hAnsi="Times New Roman"/>
          <w:sz w:val="28"/>
          <w:szCs w:val="28"/>
        </w:rPr>
      </w:pPr>
      <w:r>
        <w:rPr>
          <w:rFonts w:ascii="Times New Roman" w:hAnsi="Times New Roman"/>
          <w:sz w:val="28"/>
          <w:szCs w:val="28"/>
        </w:rPr>
        <w:t>-объектов незавершенного строительства в случае, если проектируемым назначением таких объектов является жилой дом;</w:t>
      </w:r>
    </w:p>
    <w:p w:rsidR="00C84D09" w:rsidRDefault="00C84D09" w:rsidP="00C84D09">
      <w:pPr>
        <w:pStyle w:val="a3"/>
        <w:jc w:val="both"/>
        <w:rPr>
          <w:rFonts w:ascii="Times New Roman" w:hAnsi="Times New Roman"/>
          <w:sz w:val="28"/>
          <w:szCs w:val="28"/>
        </w:rPr>
      </w:pPr>
      <w:r>
        <w:rPr>
          <w:rFonts w:ascii="Times New Roman" w:hAnsi="Times New Roman"/>
          <w:sz w:val="28"/>
          <w:szCs w:val="28"/>
        </w:rPr>
        <w:t>-единых недвижимых комплексов, в состав которых входит хотя бы один жилой дом;</w:t>
      </w:r>
    </w:p>
    <w:p w:rsidR="00C84D09" w:rsidRDefault="00C84D09" w:rsidP="00C84D09">
      <w:pPr>
        <w:pStyle w:val="a3"/>
        <w:jc w:val="both"/>
        <w:rPr>
          <w:rFonts w:ascii="Times New Roman" w:hAnsi="Times New Roman"/>
          <w:sz w:val="28"/>
          <w:szCs w:val="28"/>
        </w:rPr>
      </w:pPr>
      <w:r>
        <w:rPr>
          <w:rFonts w:ascii="Times New Roman" w:hAnsi="Times New Roman"/>
          <w:sz w:val="28"/>
          <w:szCs w:val="28"/>
        </w:rPr>
        <w:t xml:space="preserve">-гаражей и </w:t>
      </w:r>
      <w:proofErr w:type="spellStart"/>
      <w:r>
        <w:rPr>
          <w:rFonts w:ascii="Times New Roman" w:hAnsi="Times New Roman"/>
          <w:sz w:val="28"/>
          <w:szCs w:val="28"/>
        </w:rPr>
        <w:t>машино-мест</w:t>
      </w:r>
      <w:proofErr w:type="spellEnd"/>
      <w:r>
        <w:rPr>
          <w:rFonts w:ascii="Times New Roman" w:hAnsi="Times New Roman"/>
          <w:sz w:val="28"/>
          <w:szCs w:val="28"/>
        </w:rPr>
        <w:t>;</w:t>
      </w:r>
    </w:p>
    <w:p w:rsidR="00C84D09" w:rsidRDefault="00C84D09" w:rsidP="00C84D09">
      <w:pPr>
        <w:pStyle w:val="a3"/>
        <w:jc w:val="both"/>
        <w:rPr>
          <w:rFonts w:ascii="Times New Roman" w:hAnsi="Times New Roman"/>
          <w:sz w:val="28"/>
          <w:szCs w:val="28"/>
        </w:rPr>
      </w:pPr>
      <w:r>
        <w:rPr>
          <w:rFonts w:ascii="Times New Roman" w:hAnsi="Times New Roman"/>
          <w:sz w:val="28"/>
          <w:szCs w:val="28"/>
        </w:rPr>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C84D09" w:rsidRDefault="00C84D09" w:rsidP="00C84D09">
      <w:pPr>
        <w:pStyle w:val="a3"/>
        <w:jc w:val="both"/>
        <w:rPr>
          <w:rFonts w:ascii="Times New Roman" w:hAnsi="Times New Roman"/>
          <w:sz w:val="28"/>
          <w:szCs w:val="28"/>
          <w:lang w:val="en-US"/>
        </w:rPr>
      </w:pPr>
      <w:r>
        <w:rPr>
          <w:rFonts w:ascii="Times New Roman" w:hAnsi="Times New Roman"/>
          <w:sz w:val="28"/>
          <w:szCs w:val="28"/>
        </w:rPr>
        <w:lastRenderedPageBreak/>
        <w:t xml:space="preserve">     </w:t>
      </w:r>
    </w:p>
    <w:p w:rsidR="00C84D09" w:rsidRDefault="00C84D09" w:rsidP="00C84D09">
      <w:pPr>
        <w:pStyle w:val="a3"/>
        <w:jc w:val="both"/>
        <w:rPr>
          <w:rFonts w:ascii="Times New Roman" w:hAnsi="Times New Roman"/>
          <w:sz w:val="28"/>
          <w:szCs w:val="28"/>
          <w:lang w:val="en-US"/>
        </w:rPr>
      </w:pPr>
    </w:p>
    <w:p w:rsidR="00C84D09" w:rsidRDefault="00C84D09" w:rsidP="00C84D09">
      <w:pPr>
        <w:pStyle w:val="a3"/>
        <w:jc w:val="both"/>
        <w:rPr>
          <w:rFonts w:ascii="Times New Roman" w:hAnsi="Times New Roman"/>
          <w:sz w:val="28"/>
          <w:szCs w:val="28"/>
          <w:lang w:val="en-US"/>
        </w:rPr>
      </w:pPr>
    </w:p>
    <w:p w:rsidR="00C84D09" w:rsidRDefault="00C84D09" w:rsidP="00C84D09">
      <w:pPr>
        <w:pStyle w:val="a3"/>
        <w:jc w:val="both"/>
        <w:rPr>
          <w:rFonts w:ascii="Times New Roman" w:hAnsi="Times New Roman"/>
          <w:sz w:val="28"/>
          <w:szCs w:val="28"/>
          <w:lang w:val="en-US"/>
        </w:rPr>
      </w:pPr>
    </w:p>
    <w:p w:rsidR="00C84D09" w:rsidRDefault="00C84D09" w:rsidP="00C84D09">
      <w:pPr>
        <w:pStyle w:val="a3"/>
        <w:jc w:val="both"/>
        <w:rPr>
          <w:rFonts w:ascii="Times New Roman" w:hAnsi="Times New Roman"/>
          <w:sz w:val="28"/>
          <w:szCs w:val="28"/>
        </w:rPr>
      </w:pPr>
      <w:r>
        <w:rPr>
          <w:rFonts w:ascii="Times New Roman" w:hAnsi="Times New Roman"/>
          <w:b/>
          <w:sz w:val="28"/>
          <w:szCs w:val="28"/>
        </w:rPr>
        <w:t>2,0 процентов в отношении</w:t>
      </w:r>
      <w:r>
        <w:rPr>
          <w:rFonts w:ascii="Times New Roman" w:hAnsi="Times New Roman"/>
          <w:sz w:val="28"/>
          <w:szCs w:val="28"/>
        </w:rPr>
        <w:t xml:space="preserve">: </w:t>
      </w:r>
    </w:p>
    <w:p w:rsidR="00C84D09" w:rsidRDefault="00C84D09" w:rsidP="00C84D09">
      <w:pPr>
        <w:pStyle w:val="a3"/>
        <w:jc w:val="both"/>
        <w:rPr>
          <w:rFonts w:ascii="Times New Roman" w:hAnsi="Times New Roman"/>
          <w:sz w:val="28"/>
          <w:szCs w:val="28"/>
        </w:rPr>
      </w:pPr>
      <w:r>
        <w:rPr>
          <w:rFonts w:ascii="Times New Roman" w:hAnsi="Times New Roman"/>
          <w:sz w:val="28"/>
          <w:szCs w:val="28"/>
        </w:rPr>
        <w:t>- объектов налогообложения включенных в перечень, определенный в соответствии с пунктом 7 статьи 378.2 Налогового кодекса Российской Федерации;</w:t>
      </w:r>
    </w:p>
    <w:p w:rsidR="00C84D09" w:rsidRDefault="00C84D09" w:rsidP="00C84D09">
      <w:pPr>
        <w:pStyle w:val="a3"/>
        <w:jc w:val="both"/>
        <w:rPr>
          <w:rFonts w:ascii="Times New Roman" w:hAnsi="Times New Roman"/>
          <w:sz w:val="28"/>
          <w:szCs w:val="28"/>
        </w:rPr>
      </w:pPr>
      <w:r>
        <w:rPr>
          <w:rFonts w:ascii="Times New Roman" w:hAnsi="Times New Roman"/>
          <w:sz w:val="28"/>
          <w:szCs w:val="28"/>
        </w:rPr>
        <w:t>- объектов налогообложения предусмотренных абзацем вторым пункта 10 статьи 378.2 Налогового кодекса Российской Федерации;</w:t>
      </w:r>
    </w:p>
    <w:p w:rsidR="00C84D09" w:rsidRDefault="00C84D09" w:rsidP="00C84D09">
      <w:pPr>
        <w:pStyle w:val="a3"/>
        <w:jc w:val="both"/>
        <w:rPr>
          <w:rFonts w:ascii="Times New Roman" w:hAnsi="Times New Roman"/>
          <w:sz w:val="28"/>
          <w:szCs w:val="28"/>
        </w:rPr>
      </w:pPr>
      <w:r>
        <w:rPr>
          <w:rFonts w:ascii="Times New Roman" w:hAnsi="Times New Roman"/>
          <w:sz w:val="28"/>
          <w:szCs w:val="28"/>
        </w:rPr>
        <w:t xml:space="preserve">- объектов налогообложения кадастровая стоимость </w:t>
      </w:r>
      <w:proofErr w:type="gramStart"/>
      <w:r>
        <w:rPr>
          <w:rFonts w:ascii="Times New Roman" w:hAnsi="Times New Roman"/>
          <w:sz w:val="28"/>
          <w:szCs w:val="28"/>
        </w:rPr>
        <w:t>каждого</w:t>
      </w:r>
      <w:proofErr w:type="gramEnd"/>
      <w:r>
        <w:rPr>
          <w:rFonts w:ascii="Times New Roman" w:hAnsi="Times New Roman"/>
          <w:sz w:val="28"/>
          <w:szCs w:val="28"/>
        </w:rPr>
        <w:t xml:space="preserve"> из которых превышает 300 миллионов рублей;</w:t>
      </w:r>
    </w:p>
    <w:p w:rsidR="00C84D09" w:rsidRDefault="00C84D09" w:rsidP="00C84D09">
      <w:pPr>
        <w:pStyle w:val="a3"/>
        <w:jc w:val="both"/>
        <w:rPr>
          <w:rFonts w:ascii="Times New Roman" w:hAnsi="Times New Roman"/>
          <w:sz w:val="28"/>
          <w:szCs w:val="28"/>
        </w:rPr>
      </w:pPr>
      <w:r>
        <w:rPr>
          <w:rFonts w:ascii="Times New Roman" w:hAnsi="Times New Roman"/>
          <w:b/>
          <w:sz w:val="28"/>
          <w:szCs w:val="28"/>
        </w:rPr>
        <w:t>0,5 процента в отношении прочих объектов налогообложения</w:t>
      </w:r>
      <w:r>
        <w:rPr>
          <w:rFonts w:ascii="Times New Roman" w:hAnsi="Times New Roman"/>
          <w:sz w:val="28"/>
          <w:szCs w:val="28"/>
        </w:rPr>
        <w:t xml:space="preserve">. </w:t>
      </w:r>
    </w:p>
    <w:p w:rsidR="00C84D09" w:rsidRPr="00797663" w:rsidRDefault="00C84D09" w:rsidP="00C84D09">
      <w:pPr>
        <w:pStyle w:val="a3"/>
        <w:jc w:val="both"/>
        <w:rPr>
          <w:rFonts w:ascii="Times New Roman" w:hAnsi="Times New Roman"/>
          <w:sz w:val="28"/>
          <w:szCs w:val="28"/>
          <w:lang w:val="en-US"/>
        </w:rPr>
      </w:pPr>
      <w:r>
        <w:rPr>
          <w:rFonts w:ascii="Times New Roman" w:hAnsi="Times New Roman"/>
          <w:sz w:val="28"/>
          <w:szCs w:val="28"/>
        </w:rPr>
        <w:t xml:space="preserve"> </w:t>
      </w:r>
    </w:p>
    <w:p w:rsidR="00C84D09" w:rsidRDefault="00C84D09" w:rsidP="00C84D09">
      <w:pPr>
        <w:pStyle w:val="a3"/>
        <w:jc w:val="both"/>
        <w:rPr>
          <w:rFonts w:ascii="Times New Roman" w:hAnsi="Times New Roman"/>
          <w:sz w:val="28"/>
          <w:szCs w:val="28"/>
        </w:rPr>
      </w:pPr>
      <w:r>
        <w:rPr>
          <w:rFonts w:ascii="Times New Roman" w:hAnsi="Times New Roman"/>
          <w:sz w:val="28"/>
          <w:szCs w:val="28"/>
        </w:rPr>
        <w:t xml:space="preserve">  </w:t>
      </w:r>
    </w:p>
    <w:p w:rsidR="00C84D09" w:rsidRDefault="00C84D09" w:rsidP="00C84D09">
      <w:pPr>
        <w:pStyle w:val="a3"/>
        <w:jc w:val="both"/>
        <w:rPr>
          <w:rFonts w:ascii="Times New Roman" w:hAnsi="Times New Roman"/>
          <w:sz w:val="28"/>
          <w:szCs w:val="28"/>
        </w:rPr>
      </w:pPr>
      <w:r>
        <w:rPr>
          <w:rFonts w:ascii="Times New Roman" w:hAnsi="Times New Roman"/>
          <w:sz w:val="28"/>
          <w:szCs w:val="28"/>
        </w:rPr>
        <w:t xml:space="preserve">        2.Налоговые льготы по налогу на имущество физических лиц </w:t>
      </w:r>
      <w:proofErr w:type="gramStart"/>
      <w:r>
        <w:rPr>
          <w:rFonts w:ascii="Times New Roman" w:hAnsi="Times New Roman"/>
          <w:sz w:val="28"/>
          <w:szCs w:val="28"/>
        </w:rPr>
        <w:t>предоставляются  в  соответствии со статьёй 407 главы 32 Налогового кодекса Российской Федерации действуют</w:t>
      </w:r>
      <w:proofErr w:type="gramEnd"/>
      <w:r>
        <w:rPr>
          <w:rFonts w:ascii="Times New Roman" w:hAnsi="Times New Roman"/>
          <w:sz w:val="28"/>
          <w:szCs w:val="28"/>
        </w:rPr>
        <w:t xml:space="preserve"> в полном объеме.</w:t>
      </w:r>
    </w:p>
    <w:p w:rsidR="00C84D09" w:rsidRDefault="00C84D09" w:rsidP="00C84D09">
      <w:pPr>
        <w:pStyle w:val="a3"/>
        <w:jc w:val="both"/>
        <w:rPr>
          <w:rFonts w:ascii="Times New Roman" w:hAnsi="Times New Roman"/>
          <w:sz w:val="28"/>
          <w:szCs w:val="28"/>
        </w:rPr>
      </w:pPr>
      <w:r>
        <w:rPr>
          <w:rFonts w:ascii="Times New Roman" w:hAnsi="Times New Roman"/>
          <w:sz w:val="28"/>
          <w:szCs w:val="28"/>
        </w:rPr>
        <w:t xml:space="preserve">        3.Порядок и сроки уплаты налога на имущество физических лиц предусмотрены статьей 409 главы 32 Налогового кодекса Российской Федерации.</w:t>
      </w:r>
    </w:p>
    <w:p w:rsidR="00C84D09" w:rsidRPr="00C84D09" w:rsidRDefault="00C84D09" w:rsidP="00C84D09">
      <w:pPr>
        <w:pStyle w:val="a3"/>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4.Решения Совета  Октябрьского муниципального образования </w:t>
      </w:r>
      <w:proofErr w:type="spellStart"/>
      <w:r>
        <w:rPr>
          <w:rFonts w:ascii="Times New Roman" w:hAnsi="Times New Roman"/>
          <w:sz w:val="28"/>
          <w:szCs w:val="28"/>
        </w:rPr>
        <w:t>Дергачевского</w:t>
      </w:r>
      <w:proofErr w:type="spellEnd"/>
      <w:r>
        <w:rPr>
          <w:rFonts w:ascii="Times New Roman" w:hAnsi="Times New Roman"/>
          <w:sz w:val="28"/>
          <w:szCs w:val="28"/>
        </w:rPr>
        <w:t xml:space="preserve"> муниципального района Саратовской области</w:t>
      </w:r>
      <w:r>
        <w:rPr>
          <w:rFonts w:ascii="Times New Roman" w:hAnsi="Times New Roman"/>
          <w:sz w:val="28"/>
          <w:szCs w:val="28"/>
          <w:lang w:val="en-US"/>
        </w:rPr>
        <w:t xml:space="preserve">  </w:t>
      </w:r>
      <w:r>
        <w:rPr>
          <w:rFonts w:ascii="Times New Roman" w:hAnsi="Times New Roman"/>
          <w:sz w:val="28"/>
          <w:szCs w:val="28"/>
        </w:rPr>
        <w:t xml:space="preserve"> от</w:t>
      </w:r>
      <w:r>
        <w:rPr>
          <w:rFonts w:ascii="Times New Roman" w:hAnsi="Times New Roman"/>
          <w:sz w:val="28"/>
          <w:szCs w:val="28"/>
          <w:lang w:val="en-US"/>
        </w:rPr>
        <w:t xml:space="preserve"> 31</w:t>
      </w:r>
      <w:r>
        <w:rPr>
          <w:rFonts w:ascii="Times New Roman" w:hAnsi="Times New Roman"/>
          <w:sz w:val="28"/>
          <w:szCs w:val="28"/>
        </w:rPr>
        <w:t>.10.2014г. №197-313 «Об установлении налога на имущество физических лиц на территории Октябрьского МО»,  от  30.12.2014г. №203-325</w:t>
      </w:r>
      <w:r w:rsidR="008C4E18">
        <w:rPr>
          <w:rFonts w:ascii="Times New Roman" w:hAnsi="Times New Roman"/>
          <w:sz w:val="28"/>
          <w:szCs w:val="28"/>
        </w:rPr>
        <w:t xml:space="preserve"> </w:t>
      </w:r>
      <w:r>
        <w:rPr>
          <w:rFonts w:ascii="Times New Roman" w:hAnsi="Times New Roman"/>
          <w:sz w:val="28"/>
          <w:szCs w:val="28"/>
        </w:rPr>
        <w:t xml:space="preserve"> «О внесении изменений в решение Совета Октябрьского МО  от 31.10.2014г. №197-313» и решение</w:t>
      </w:r>
      <w:r w:rsidR="008C4E18">
        <w:rPr>
          <w:rFonts w:ascii="Times New Roman" w:hAnsi="Times New Roman"/>
          <w:sz w:val="28"/>
          <w:szCs w:val="28"/>
        </w:rPr>
        <w:t xml:space="preserve"> </w:t>
      </w:r>
      <w:r>
        <w:rPr>
          <w:rFonts w:ascii="Times New Roman" w:hAnsi="Times New Roman"/>
          <w:sz w:val="28"/>
          <w:szCs w:val="28"/>
        </w:rPr>
        <w:t>№282-446 от 1 ноября2017года  «Об установлении  налога на имущество физических лиц на территории  Октябрьского  муниципального образования</w:t>
      </w:r>
      <w:proofErr w:type="gramEnd"/>
      <w:r>
        <w:rPr>
          <w:rFonts w:ascii="Times New Roman" w:hAnsi="Times New Roman"/>
          <w:sz w:val="28"/>
          <w:szCs w:val="28"/>
        </w:rPr>
        <w:t xml:space="preserve"> </w:t>
      </w:r>
      <w:proofErr w:type="spellStart"/>
      <w:r>
        <w:rPr>
          <w:rFonts w:ascii="Times New Roman" w:hAnsi="Times New Roman"/>
          <w:sz w:val="28"/>
          <w:szCs w:val="28"/>
        </w:rPr>
        <w:t>Дергачевского</w:t>
      </w:r>
      <w:proofErr w:type="spellEnd"/>
      <w:r>
        <w:rPr>
          <w:rFonts w:ascii="Times New Roman" w:hAnsi="Times New Roman"/>
          <w:sz w:val="28"/>
          <w:szCs w:val="28"/>
        </w:rPr>
        <w:t xml:space="preserve"> муниципального района Саратовской области»</w:t>
      </w:r>
    </w:p>
    <w:p w:rsidR="00C84D09" w:rsidRPr="00CB1E7C" w:rsidRDefault="00C84D09" w:rsidP="00C84D09">
      <w:pPr>
        <w:pStyle w:val="a3"/>
        <w:jc w:val="both"/>
        <w:rPr>
          <w:rFonts w:ascii="Times New Roman" w:hAnsi="Times New Roman"/>
          <w:sz w:val="28"/>
          <w:szCs w:val="28"/>
          <w:lang w:val="en-US"/>
        </w:rPr>
      </w:pPr>
      <w:r>
        <w:rPr>
          <w:rFonts w:ascii="Times New Roman" w:hAnsi="Times New Roman"/>
          <w:sz w:val="28"/>
          <w:szCs w:val="28"/>
        </w:rPr>
        <w:t xml:space="preserve"> считать утратившими силу. </w:t>
      </w:r>
    </w:p>
    <w:p w:rsidR="00C84D09" w:rsidRDefault="00C84D09" w:rsidP="00C84D09">
      <w:pPr>
        <w:pStyle w:val="a3"/>
        <w:jc w:val="both"/>
        <w:rPr>
          <w:rFonts w:ascii="Times New Roman" w:hAnsi="Times New Roman"/>
          <w:sz w:val="28"/>
          <w:szCs w:val="28"/>
        </w:rPr>
      </w:pPr>
      <w:r>
        <w:rPr>
          <w:rFonts w:ascii="Times New Roman" w:hAnsi="Times New Roman"/>
          <w:sz w:val="28"/>
          <w:szCs w:val="28"/>
        </w:rPr>
        <w:t xml:space="preserve">  </w:t>
      </w:r>
    </w:p>
    <w:p w:rsidR="00C84D09" w:rsidRDefault="00C84D09" w:rsidP="00C84D09">
      <w:pPr>
        <w:pStyle w:val="a3"/>
        <w:jc w:val="both"/>
        <w:rPr>
          <w:rFonts w:ascii="Times New Roman" w:hAnsi="Times New Roman"/>
          <w:sz w:val="28"/>
          <w:szCs w:val="28"/>
        </w:rPr>
      </w:pPr>
      <w:r>
        <w:rPr>
          <w:rFonts w:ascii="Times New Roman" w:hAnsi="Times New Roman"/>
          <w:sz w:val="28"/>
          <w:szCs w:val="28"/>
        </w:rPr>
        <w:t>5.Настоящее решение вступает в силу с 1 января 2018 года, но не ранее чем по истечении одного месяца со дня его официального опубликования и не ранее 1-го числа очередного налогового периода по налогу.</w:t>
      </w:r>
    </w:p>
    <w:p w:rsidR="00C84D09" w:rsidRDefault="00C84D09" w:rsidP="00C84D09">
      <w:pPr>
        <w:pStyle w:val="a3"/>
        <w:jc w:val="both"/>
        <w:rPr>
          <w:rFonts w:ascii="Times New Roman" w:hAnsi="Times New Roman"/>
          <w:sz w:val="28"/>
          <w:szCs w:val="28"/>
        </w:rPr>
      </w:pPr>
    </w:p>
    <w:p w:rsidR="00C84D09" w:rsidRDefault="00C84D09" w:rsidP="00C84D09">
      <w:pPr>
        <w:pStyle w:val="a3"/>
        <w:jc w:val="both"/>
        <w:rPr>
          <w:rFonts w:ascii="Times New Roman" w:hAnsi="Times New Roman"/>
          <w:sz w:val="28"/>
          <w:szCs w:val="28"/>
        </w:rPr>
      </w:pPr>
    </w:p>
    <w:p w:rsidR="00C84D09" w:rsidRDefault="00C84D09" w:rsidP="00C84D09">
      <w:pPr>
        <w:pStyle w:val="a3"/>
        <w:jc w:val="both"/>
        <w:rPr>
          <w:rFonts w:ascii="Times New Roman" w:hAnsi="Times New Roman"/>
          <w:sz w:val="28"/>
          <w:szCs w:val="28"/>
        </w:rPr>
      </w:pPr>
    </w:p>
    <w:p w:rsidR="00C84D09" w:rsidRDefault="00C84D09" w:rsidP="00C84D09">
      <w:pPr>
        <w:pStyle w:val="a3"/>
        <w:jc w:val="both"/>
        <w:rPr>
          <w:rFonts w:ascii="Times New Roman" w:hAnsi="Times New Roman"/>
          <w:sz w:val="28"/>
          <w:szCs w:val="28"/>
        </w:rPr>
      </w:pPr>
    </w:p>
    <w:p w:rsidR="00C84D09" w:rsidRDefault="00C84D09" w:rsidP="00C84D09">
      <w:pPr>
        <w:pStyle w:val="a3"/>
        <w:jc w:val="both"/>
        <w:rPr>
          <w:rFonts w:ascii="Times New Roman" w:hAnsi="Times New Roman"/>
          <w:sz w:val="28"/>
          <w:szCs w:val="28"/>
        </w:rPr>
      </w:pPr>
    </w:p>
    <w:p w:rsidR="00C84D09" w:rsidRDefault="00C84D09" w:rsidP="00C84D09">
      <w:pPr>
        <w:pStyle w:val="a3"/>
        <w:jc w:val="both"/>
        <w:rPr>
          <w:rFonts w:ascii="Times New Roman" w:hAnsi="Times New Roman"/>
          <w:sz w:val="28"/>
          <w:szCs w:val="28"/>
        </w:rPr>
      </w:pPr>
    </w:p>
    <w:p w:rsidR="00C84D09" w:rsidRDefault="00C84D09" w:rsidP="00C84D09">
      <w:pPr>
        <w:pStyle w:val="a3"/>
        <w:jc w:val="both"/>
        <w:rPr>
          <w:rFonts w:ascii="Times New Roman" w:hAnsi="Times New Roman"/>
          <w:sz w:val="28"/>
          <w:szCs w:val="28"/>
        </w:rPr>
      </w:pPr>
    </w:p>
    <w:p w:rsidR="00C84D09" w:rsidRDefault="00C84D09" w:rsidP="00C84D09">
      <w:pPr>
        <w:pStyle w:val="a3"/>
        <w:jc w:val="both"/>
        <w:rPr>
          <w:rFonts w:ascii="Times New Roman" w:hAnsi="Times New Roman"/>
          <w:sz w:val="28"/>
          <w:szCs w:val="28"/>
        </w:rPr>
      </w:pPr>
      <w:r>
        <w:rPr>
          <w:rFonts w:ascii="Times New Roman" w:hAnsi="Times New Roman"/>
          <w:sz w:val="28"/>
          <w:szCs w:val="28"/>
        </w:rPr>
        <w:t xml:space="preserve">Глава </w:t>
      </w:r>
      <w:proofErr w:type="gramStart"/>
      <w:r>
        <w:rPr>
          <w:rFonts w:ascii="Times New Roman" w:hAnsi="Times New Roman"/>
          <w:sz w:val="28"/>
          <w:szCs w:val="28"/>
        </w:rPr>
        <w:t>Октябрьского</w:t>
      </w:r>
      <w:proofErr w:type="gramEnd"/>
    </w:p>
    <w:p w:rsidR="00C84D09" w:rsidRDefault="00C84D09" w:rsidP="00C84D09">
      <w:pPr>
        <w:pStyle w:val="a3"/>
        <w:jc w:val="both"/>
        <w:rPr>
          <w:rFonts w:ascii="Times New Roman" w:hAnsi="Times New Roman"/>
          <w:sz w:val="28"/>
          <w:szCs w:val="28"/>
          <w:lang w:eastAsia="ar-SA"/>
        </w:rPr>
      </w:pPr>
      <w:r>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ДжакияеваК.К</w:t>
      </w:r>
      <w:proofErr w:type="spellEnd"/>
      <w:r>
        <w:rPr>
          <w:rFonts w:ascii="Times New Roman" w:hAnsi="Times New Roman"/>
          <w:sz w:val="28"/>
          <w:szCs w:val="28"/>
        </w:rPr>
        <w:t xml:space="preserve">.                                                          </w:t>
      </w:r>
    </w:p>
    <w:p w:rsidR="00C84D09" w:rsidRDefault="00C84D09" w:rsidP="00C84D09">
      <w:pPr>
        <w:pStyle w:val="a3"/>
        <w:jc w:val="both"/>
        <w:rPr>
          <w:rFonts w:ascii="Times New Roman" w:hAnsi="Times New Roman"/>
          <w:sz w:val="28"/>
          <w:szCs w:val="28"/>
          <w:lang w:eastAsia="ar-SA"/>
        </w:rPr>
      </w:pPr>
    </w:p>
    <w:p w:rsidR="00D36D51" w:rsidRDefault="00250059"/>
    <w:sectPr w:rsidR="00D36D51" w:rsidSect="00925A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applyBreakingRules/>
  </w:compat>
  <w:rsids>
    <w:rsidRoot w:val="00732DE8"/>
    <w:rsid w:val="00250059"/>
    <w:rsid w:val="002E036D"/>
    <w:rsid w:val="004C5E70"/>
    <w:rsid w:val="00732DE8"/>
    <w:rsid w:val="008C4E18"/>
    <w:rsid w:val="00925AED"/>
    <w:rsid w:val="00C84D09"/>
    <w:rsid w:val="00F43B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A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2DE8"/>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145777394">
      <w:bodyDiv w:val="1"/>
      <w:marLeft w:val="0"/>
      <w:marRight w:val="0"/>
      <w:marTop w:val="0"/>
      <w:marBottom w:val="0"/>
      <w:divBdr>
        <w:top w:val="none" w:sz="0" w:space="0" w:color="auto"/>
        <w:left w:val="none" w:sz="0" w:space="0" w:color="auto"/>
        <w:bottom w:val="none" w:sz="0" w:space="0" w:color="auto"/>
        <w:right w:val="none" w:sz="0" w:space="0" w:color="auto"/>
      </w:divBdr>
    </w:div>
    <w:div w:id="156290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ACA9F-5413-4541-8679-A53C3E37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561</Words>
  <Characters>3199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2017-11-29T10:37:00Z</cp:lastPrinted>
  <dcterms:created xsi:type="dcterms:W3CDTF">2017-11-15T07:43:00Z</dcterms:created>
  <dcterms:modified xsi:type="dcterms:W3CDTF">2017-11-29T10:38:00Z</dcterms:modified>
</cp:coreProperties>
</file>