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072" w:val="left"/>
        </w:tabs>
        <w:spacing w:after="0" w:line="252" w:lineRule="auto"/>
        <w:ind/>
        <w:rPr>
          <w:sz w:val="18"/>
        </w:rPr>
      </w:pPr>
      <w:r>
        <w:rPr>
          <w:sz w:val="23"/>
        </w:rPr>
        <w:t xml:space="preserve">                  </w:t>
      </w:r>
      <w:r>
        <w:rPr>
          <w:sz w:val="27"/>
        </w:rPr>
        <w:t xml:space="preserve">                                                           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6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7000000">
      <w:pPr>
        <w:pStyle w:val="Style_3"/>
        <w:ind w:firstLine="708" w:left="2124"/>
        <w:jc w:val="left"/>
        <w:rPr>
          <w:sz w:val="20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  <w:r>
        <w:rPr>
          <w:rFonts w:ascii="Times New Roman" w:hAnsi="Times New Roman"/>
          <w:b w:val="1"/>
          <w:sz w:val="24"/>
        </w:rPr>
        <w:t xml:space="preserve"> №</w:t>
      </w:r>
      <w:r>
        <w:rPr>
          <w:rFonts w:ascii="Times New Roman" w:hAnsi="Times New Roman"/>
          <w:b w:val="1"/>
          <w:sz w:val="24"/>
        </w:rPr>
        <w:t xml:space="preserve"> 36-85</w:t>
      </w:r>
    </w:p>
    <w:p w14:paraId="09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 25 марта 2024г.</w:t>
      </w:r>
    </w:p>
    <w:p w14:paraId="0A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исполнени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бюджета </w:t>
      </w:r>
    </w:p>
    <w:p w14:paraId="0B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 муниципального  образования </w:t>
      </w:r>
    </w:p>
    <w:p w14:paraId="0C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D000000">
      <w:pPr>
        <w:pStyle w:val="Style_2"/>
        <w:rPr>
          <w:rFonts w:ascii="Times New Roman" w:hAnsi="Times New Roman"/>
          <w:b w:val="1"/>
          <w:sz w:val="28"/>
        </w:rPr>
      </w:pPr>
    </w:p>
    <w:p w14:paraId="0E000000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уководствуясь </w:t>
      </w:r>
      <w:r>
        <w:rPr>
          <w:rFonts w:ascii="Times New Roman" w:hAnsi="Times New Roman"/>
          <w:sz w:val="28"/>
        </w:rPr>
        <w:t xml:space="preserve">Бюджетным кодексом Российской Федерации, Уставом Дергачевского муниципального </w:t>
      </w:r>
      <w:r>
        <w:rPr>
          <w:rFonts w:ascii="Times New Roman" w:hAnsi="Times New Roman"/>
          <w:sz w:val="28"/>
        </w:rPr>
        <w:t xml:space="preserve">образования Дергачевского муниципального </w:t>
      </w:r>
      <w:r>
        <w:rPr>
          <w:rFonts w:ascii="Times New Roman" w:hAnsi="Times New Roman"/>
          <w:sz w:val="28"/>
        </w:rPr>
        <w:t xml:space="preserve">района Саратовской области, Положением о бюджетном процессе в Дергачевском </w:t>
      </w:r>
      <w:r>
        <w:rPr>
          <w:rFonts w:ascii="Times New Roman" w:hAnsi="Times New Roman"/>
          <w:sz w:val="28"/>
        </w:rPr>
        <w:t>муниципальном образовании</w:t>
      </w:r>
    </w:p>
    <w:p w14:paraId="0F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РЕШИЛО: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1.Принять к рассмотрению </w:t>
      </w:r>
      <w:r>
        <w:rPr>
          <w:rFonts w:ascii="Times New Roman" w:hAnsi="Times New Roman"/>
          <w:sz w:val="28"/>
        </w:rPr>
        <w:t xml:space="preserve"> отчет об</w:t>
      </w:r>
      <w:r>
        <w:rPr>
          <w:rFonts w:ascii="Times New Roman" w:hAnsi="Times New Roman"/>
          <w:sz w:val="28"/>
        </w:rPr>
        <w:t xml:space="preserve"> исполнени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бюджета  Дер</w:t>
      </w:r>
      <w:r>
        <w:rPr>
          <w:rFonts w:ascii="Times New Roman" w:hAnsi="Times New Roman"/>
          <w:sz w:val="28"/>
        </w:rPr>
        <w:t xml:space="preserve">гачевского муниципального образования </w:t>
      </w:r>
      <w:r>
        <w:rPr>
          <w:rFonts w:ascii="Times New Roman" w:hAnsi="Times New Roman"/>
          <w:sz w:val="28"/>
        </w:rPr>
        <w:t xml:space="preserve"> за 2023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 доходам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62921,5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расход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56200,9 </w:t>
      </w:r>
      <w:r>
        <w:rPr>
          <w:rFonts w:ascii="Times New Roman" w:hAnsi="Times New Roman"/>
          <w:color w:themeColor="text1" w:val="000000"/>
          <w:sz w:val="28"/>
        </w:rPr>
        <w:t>тыс.руб.,</w:t>
      </w:r>
      <w:r>
        <w:rPr>
          <w:rFonts w:ascii="Times New Roman" w:hAnsi="Times New Roman"/>
          <w:color w:themeColor="text1" w:val="000000"/>
          <w:sz w:val="28"/>
        </w:rPr>
        <w:t xml:space="preserve"> и профицитом в </w:t>
      </w:r>
      <w:r>
        <w:rPr>
          <w:rFonts w:ascii="Times New Roman" w:hAnsi="Times New Roman"/>
          <w:color w:themeColor="text1" w:val="000000"/>
          <w:sz w:val="28"/>
        </w:rPr>
        <w:t xml:space="preserve"> сумме </w:t>
      </w:r>
      <w:r>
        <w:rPr>
          <w:rFonts w:ascii="Times New Roman" w:hAnsi="Times New Roman"/>
          <w:color w:themeColor="text1" w:val="000000"/>
          <w:sz w:val="28"/>
        </w:rPr>
        <w:t>6720,6</w:t>
      </w:r>
      <w:r>
        <w:rPr>
          <w:rFonts w:ascii="Times New Roman" w:hAnsi="Times New Roman"/>
          <w:color w:themeColor="text1" w:val="000000"/>
          <w:sz w:val="28"/>
        </w:rPr>
        <w:t xml:space="preserve"> тыс.</w:t>
      </w:r>
      <w:r>
        <w:rPr>
          <w:rFonts w:ascii="Times New Roman" w:hAnsi="Times New Roman"/>
          <w:color w:themeColor="text1" w:val="000000"/>
          <w:sz w:val="28"/>
        </w:rPr>
        <w:t xml:space="preserve"> руб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1000000">
      <w:pPr>
        <w:pStyle w:val="Style_4"/>
        <w:numPr>
          <w:ilvl w:val="0"/>
          <w:numId w:val="1"/>
        </w:numPr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Показатели</w:t>
      </w:r>
      <w:r>
        <w:rPr>
          <w:rFonts w:ascii="Times New Roman" w:hAnsi="Times New Roman"/>
          <w:sz w:val="28"/>
        </w:rPr>
        <w:t xml:space="preserve">: </w:t>
      </w:r>
    </w:p>
    <w:p w14:paraId="12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 бюджет муниципального образования</w:t>
      </w:r>
      <w:r>
        <w:rPr>
          <w:rFonts w:ascii="Times New Roman" w:hAnsi="Times New Roman"/>
          <w:sz w:val="28"/>
        </w:rPr>
        <w:t xml:space="preserve"> за 2023</w:t>
      </w:r>
      <w:r>
        <w:rPr>
          <w:rFonts w:ascii="Times New Roman" w:hAnsi="Times New Roman"/>
          <w:sz w:val="28"/>
        </w:rPr>
        <w:t xml:space="preserve"> год по кодам классификации доходов бюджетов согласно приложению 1 к настоящему решению; </w:t>
      </w:r>
    </w:p>
    <w:p w14:paraId="13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бюджета муниципального образования </w:t>
      </w:r>
      <w:r>
        <w:rPr>
          <w:rFonts w:ascii="Times New Roman" w:hAnsi="Times New Roman"/>
          <w:sz w:val="28"/>
        </w:rPr>
        <w:t xml:space="preserve"> за 2023</w:t>
      </w:r>
      <w:r>
        <w:rPr>
          <w:rFonts w:ascii="Times New Roman" w:hAnsi="Times New Roman"/>
          <w:sz w:val="28"/>
        </w:rPr>
        <w:t xml:space="preserve"> год по </w:t>
      </w:r>
      <w:r>
        <w:rPr>
          <w:rFonts w:ascii="Times New Roman" w:hAnsi="Times New Roman"/>
          <w:sz w:val="28"/>
        </w:rPr>
        <w:t>кодам классификации</w:t>
      </w:r>
      <w:r>
        <w:rPr>
          <w:rFonts w:ascii="Times New Roman" w:hAnsi="Times New Roman"/>
          <w:sz w:val="28"/>
        </w:rPr>
        <w:t xml:space="preserve"> расходов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</w:t>
      </w:r>
      <w:r>
        <w:rPr>
          <w:rFonts w:ascii="Times New Roman" w:hAnsi="Times New Roman"/>
          <w:sz w:val="28"/>
        </w:rPr>
        <w:t xml:space="preserve">ю 2 к настоящему решению; </w:t>
      </w:r>
    </w:p>
    <w:p w14:paraId="14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финансирова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>дефицита</w:t>
      </w:r>
      <w:r>
        <w:rPr>
          <w:rFonts w:ascii="Times New Roman" w:hAnsi="Times New Roman"/>
          <w:sz w:val="28"/>
        </w:rPr>
        <w:t xml:space="preserve"> бюджета муниципального образования</w:t>
      </w:r>
      <w:r>
        <w:rPr>
          <w:rFonts w:ascii="Times New Roman" w:hAnsi="Times New Roman"/>
          <w:sz w:val="28"/>
        </w:rPr>
        <w:t xml:space="preserve"> за 2023</w:t>
      </w:r>
      <w:r>
        <w:rPr>
          <w:rFonts w:ascii="Times New Roman" w:hAnsi="Times New Roman"/>
          <w:sz w:val="28"/>
        </w:rPr>
        <w:t xml:space="preserve"> год по кодам </w:t>
      </w:r>
      <w:r>
        <w:rPr>
          <w:rFonts w:ascii="Times New Roman" w:hAnsi="Times New Roman"/>
          <w:sz w:val="28"/>
        </w:rPr>
        <w:t>классификации источников финансирования дефицит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приложению 3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15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numPr>
          <w:ilvl w:val="0"/>
          <w:numId w:val="1"/>
        </w:numPr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(обнародовать ) данное решение на официальном сайте администрации Дергачевского муниципального района.</w:t>
      </w:r>
    </w:p>
    <w:p w14:paraId="17000000">
      <w:pPr>
        <w:pStyle w:val="Style_2"/>
        <w:rPr>
          <w:rFonts w:ascii="Times New Roman" w:hAnsi="Times New Roman"/>
          <w:b w:val="1"/>
          <w:sz w:val="28"/>
        </w:rPr>
      </w:pPr>
    </w:p>
    <w:p w14:paraId="18000000">
      <w:pPr>
        <w:pStyle w:val="Style_2"/>
        <w:rPr>
          <w:rFonts w:ascii="Times New Roman" w:hAnsi="Times New Roman"/>
          <w:b w:val="0"/>
          <w:sz w:val="28"/>
        </w:rPr>
      </w:pPr>
    </w:p>
    <w:p w14:paraId="19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И.О.главы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Дер</w:t>
      </w:r>
      <w:r>
        <w:rPr>
          <w:rFonts w:ascii="Times New Roman" w:hAnsi="Times New Roman"/>
          <w:b w:val="0"/>
          <w:sz w:val="28"/>
        </w:rPr>
        <w:t xml:space="preserve">гачевского </w:t>
      </w:r>
    </w:p>
    <w:p w14:paraId="1A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</w:t>
      </w:r>
      <w:r>
        <w:rPr>
          <w:rFonts w:ascii="Times New Roman" w:hAnsi="Times New Roman"/>
          <w:b w:val="0"/>
          <w:sz w:val="28"/>
        </w:rPr>
        <w:t>ниципального образования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                                      </w:t>
      </w:r>
      <w:r>
        <w:rPr>
          <w:rFonts w:ascii="Times New Roman" w:hAnsi="Times New Roman"/>
          <w:b w:val="0"/>
          <w:sz w:val="28"/>
        </w:rPr>
        <w:t>Ф.М.Полещук</w:t>
      </w:r>
    </w:p>
    <w:p w14:paraId="1B000000">
      <w:pPr>
        <w:pStyle w:val="Style_2"/>
        <w:rPr>
          <w:rFonts w:ascii="Times New Roman" w:hAnsi="Times New Roman"/>
          <w:b w:val="0"/>
          <w:sz w:val="28"/>
        </w:rPr>
      </w:pPr>
    </w:p>
    <w:sectPr>
      <w:headerReference r:id="rId1" w:type="default"/>
      <w:pgSz w:h="16838" w:w="11906"/>
      <w:pgMar w:bottom="284" w:footer="708" w:gutter="0" w:header="708" w:left="993" w:right="5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1410" w:left="213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Balloon Text"/>
    <w:basedOn w:val="Style_5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5_ch"/>
    <w:link w:val="Style_12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3" w:type="paragraph">
    <w:name w:val="Title"/>
    <w:basedOn w:val="Style_5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b w:val="1"/>
      <w:sz w:val="28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2024-03-29T08:11:07Z</dcterms:modified>
</cp:coreProperties>
</file>