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hanging="360" w:left="360" w:right="-5"/>
        <w:jc w:val="right"/>
      </w:pPr>
      <w:r>
        <w:t xml:space="preserve"> </w:t>
      </w:r>
    </w:p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  <w:rPr>
          <w:b w:val="1"/>
        </w:rPr>
      </w:pPr>
      <w:r>
        <w:rPr>
          <w:b w:val="1"/>
        </w:rPr>
        <w:t>СОБРАНИЕ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right"/>
      </w:pPr>
      <w:r>
        <w:t xml:space="preserve">                                                       413440 Саратовская область</w:t>
      </w:r>
    </w:p>
    <w:p w14:paraId="08000000">
      <w:pPr>
        <w:rPr>
          <w:sz w:val="18"/>
        </w:rPr>
      </w:pPr>
      <w:r>
        <w:rPr>
          <w:sz w:val="18"/>
        </w:rPr>
        <w:t>25.12.2023г. № 38-243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              </w:t>
      </w:r>
      <w:r>
        <w:rPr>
          <w:sz w:val="18"/>
        </w:rPr>
        <w:t xml:space="preserve">                          </w:t>
      </w:r>
      <w:r>
        <w:rPr>
          <w:sz w:val="18"/>
        </w:rPr>
        <w:t xml:space="preserve">413440 Саратовская область                                    </w:t>
      </w:r>
      <w:r>
        <w:rPr>
          <w:sz w:val="18"/>
        </w:rPr>
        <w:t xml:space="preserve">                                                                                                                         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</w:t>
      </w:r>
      <w:r>
        <w:rPr>
          <w:sz w:val="18"/>
        </w:rPr>
        <w:t xml:space="preserve">              </w:t>
      </w:r>
      <w:r>
        <w:rPr>
          <w:sz w:val="18"/>
        </w:rPr>
        <w:t>р\п  Дергачи, ул. М.Горького,4</w:t>
      </w:r>
    </w:p>
    <w:p w14:paraId="0A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</w:rPr>
        <w:t xml:space="preserve">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B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</w:t>
      </w:r>
      <w:r>
        <w:rPr>
          <w:sz w:val="18"/>
        </w:rPr>
        <w:t>1-38</w:t>
      </w:r>
    </w:p>
    <w:p w14:paraId="0C000000"/>
    <w:p w14:paraId="0D000000"/>
    <w:p w14:paraId="0E000000">
      <w:r>
        <w:t xml:space="preserve">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 №38-243</w:t>
      </w:r>
    </w:p>
    <w:p w14:paraId="1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1000000">
      <w:pPr>
        <w:ind/>
        <w:jc w:val="right"/>
      </w:pPr>
      <w:r>
        <w:t xml:space="preserve">                                </w:t>
      </w:r>
    </w:p>
    <w:p w14:paraId="12000000">
      <w:pPr>
        <w:ind/>
        <w:jc w:val="right"/>
      </w:pPr>
    </w:p>
    <w:p w14:paraId="13000000">
      <w:pPr>
        <w:tabs>
          <w:tab w:leader="none" w:pos="5529" w:val="left"/>
        </w:tabs>
        <w:ind/>
        <w:rPr>
          <w:b w:val="0"/>
          <w:sz w:val="28"/>
        </w:rPr>
      </w:pPr>
      <w:r>
        <w:rPr>
          <w:b w:val="0"/>
          <w:sz w:val="28"/>
        </w:rPr>
        <w:t xml:space="preserve">О  внесении изменений </w:t>
      </w:r>
    </w:p>
    <w:p w14:paraId="14000000">
      <w:pPr>
        <w:tabs>
          <w:tab w:leader="none" w:pos="5529" w:val="left"/>
        </w:tabs>
        <w:ind/>
        <w:rPr>
          <w:b w:val="0"/>
          <w:sz w:val="28"/>
        </w:rPr>
      </w:pPr>
      <w:r>
        <w:rPr>
          <w:b w:val="0"/>
          <w:sz w:val="28"/>
        </w:rPr>
        <w:t xml:space="preserve">в структуру администрации </w:t>
      </w:r>
    </w:p>
    <w:p w14:paraId="15000000">
      <w:pPr>
        <w:tabs>
          <w:tab w:leader="none" w:pos="5529" w:val="left"/>
        </w:tabs>
        <w:ind/>
        <w:rPr>
          <w:b w:val="0"/>
          <w:sz w:val="28"/>
        </w:rPr>
      </w:pPr>
      <w:r>
        <w:rPr>
          <w:b w:val="0"/>
          <w:sz w:val="28"/>
        </w:rPr>
        <w:t>Дергачевского муниципального района</w:t>
      </w:r>
    </w:p>
    <w:p w14:paraId="16000000">
      <w:pPr>
        <w:rPr>
          <w:b w:val="0"/>
          <w:sz w:val="28"/>
        </w:rPr>
      </w:pPr>
      <w:r>
        <w:rPr>
          <w:b w:val="0"/>
          <w:sz w:val="28"/>
        </w:rPr>
        <w:t xml:space="preserve">в связи созданием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отдела </w:t>
      </w:r>
    </w:p>
    <w:p w14:paraId="17000000">
      <w:pPr>
        <w:rPr>
          <w:b w:val="0"/>
          <w:sz w:val="28"/>
        </w:rPr>
      </w:pPr>
      <w:r>
        <w:rPr>
          <w:b w:val="0"/>
          <w:sz w:val="28"/>
        </w:rPr>
        <w:t>информации и общественных отношений</w:t>
      </w:r>
    </w:p>
    <w:p w14:paraId="18000000">
      <w:pPr>
        <w:rPr>
          <w:b w:val="1"/>
          <w:sz w:val="26"/>
        </w:rPr>
      </w:pPr>
    </w:p>
    <w:p w14:paraId="19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целях исполнения  </w:t>
      </w:r>
      <w:r>
        <w:rPr>
          <w:sz w:val="28"/>
        </w:rPr>
        <w:t xml:space="preserve">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Федерального закона  от 27.07.2006 № 149-ФЗ «Об информации, информатизации и защите информации»,  Федерального закона  от 10.01.2002 № 1-ФЗ «Об электронной цифровой подписи»,руководствуясь Уставом Дергачевского муниципального района Саратовской</w:t>
      </w:r>
    </w:p>
    <w:p w14:paraId="1A000000">
      <w:pPr>
        <w:tabs>
          <w:tab w:leader="none" w:pos="567" w:val="left"/>
        </w:tabs>
        <w:ind/>
        <w:jc w:val="both"/>
        <w:rPr>
          <w:sz w:val="28"/>
        </w:rPr>
      </w:pPr>
    </w:p>
    <w:p w14:paraId="1B000000">
      <w:pPr>
        <w:tabs>
          <w:tab w:leader="none" w:pos="567" w:val="left"/>
        </w:tabs>
        <w:ind/>
        <w:jc w:val="center"/>
        <w:rPr>
          <w:b w:val="0"/>
          <w:sz w:val="28"/>
        </w:rPr>
      </w:pPr>
      <w:r>
        <w:rPr>
          <w:b w:val="0"/>
          <w:sz w:val="28"/>
        </w:rPr>
        <w:t>Собрание решило:</w:t>
      </w:r>
    </w:p>
    <w:p w14:paraId="1C000000">
      <w:pPr>
        <w:tabs>
          <w:tab w:leader="none" w:pos="567" w:val="left"/>
        </w:tabs>
        <w:ind/>
        <w:jc w:val="center"/>
        <w:rPr>
          <w:b w:val="1"/>
          <w:sz w:val="28"/>
        </w:rPr>
      </w:pPr>
    </w:p>
    <w:p w14:paraId="1D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Внести  в решение Собрания Дергачевского муниципального района  от 25.12.2014 года №209-2720 «Об утверждении структуры  администрации Дергачевского муниципального района  Саратовской области» следующи</w:t>
      </w:r>
      <w:r>
        <w:rPr>
          <w:sz w:val="28"/>
        </w:rPr>
        <w:t>е</w:t>
      </w:r>
      <w:r>
        <w:rPr>
          <w:sz w:val="28"/>
        </w:rPr>
        <w:t xml:space="preserve"> изменени</w:t>
      </w:r>
      <w:r>
        <w:rPr>
          <w:sz w:val="28"/>
        </w:rPr>
        <w:t>я</w:t>
      </w:r>
      <w:r>
        <w:rPr>
          <w:sz w:val="28"/>
        </w:rPr>
        <w:t>:</w:t>
      </w:r>
    </w:p>
    <w:p w14:paraId="1E000000">
      <w:pPr>
        <w:ind w:firstLine="567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В</w:t>
      </w:r>
      <w:r>
        <w:rPr>
          <w:sz w:val="28"/>
        </w:rPr>
        <w:t>вести  с 1 января 2024 год</w:t>
      </w:r>
      <w:r>
        <w:rPr>
          <w:sz w:val="28"/>
        </w:rPr>
        <w:t xml:space="preserve">  </w:t>
      </w:r>
      <w:r>
        <w:rPr>
          <w:sz w:val="28"/>
        </w:rPr>
        <w:t xml:space="preserve">в </w:t>
      </w:r>
      <w:r>
        <w:rPr>
          <w:sz w:val="28"/>
        </w:rPr>
        <w:t xml:space="preserve"> </w:t>
      </w:r>
      <w:r>
        <w:rPr>
          <w:sz w:val="28"/>
        </w:rPr>
        <w:t>структуру администрации Дергачевского муниципального района структурное подразделение «Отдел информации и общественных отношений»;</w:t>
      </w:r>
    </w:p>
    <w:p w14:paraId="1F000000">
      <w:pPr>
        <w:tabs>
          <w:tab w:leader="none" w:pos="567" w:val="left"/>
        </w:tabs>
        <w:ind w:firstLine="567"/>
        <w:jc w:val="both"/>
        <w:rPr>
          <w:sz w:val="28"/>
        </w:rPr>
      </w:pPr>
      <w:r>
        <w:rPr>
          <w:sz w:val="28"/>
        </w:rPr>
        <w:t>1.2  исключить с 1 января 2024 года из структуры администрации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должность «Консультант по вопросам информатизации и защите информации»</w:t>
      </w:r>
      <w:r>
        <w:rPr>
          <w:sz w:val="28"/>
        </w:rPr>
        <w:t>.</w:t>
      </w:r>
    </w:p>
    <w:p w14:paraId="20000000">
      <w:pPr>
        <w:tabs>
          <w:tab w:leader="none" w:pos="567" w:val="left"/>
        </w:tabs>
        <w:ind/>
        <w:jc w:val="both"/>
        <w:rPr>
          <w:sz w:val="28"/>
        </w:rPr>
      </w:pPr>
    </w:p>
    <w:p w14:paraId="21000000">
      <w:pPr>
        <w:tabs>
          <w:tab w:leader="none" w:pos="567" w:val="left"/>
        </w:tabs>
        <w:ind/>
        <w:jc w:val="both"/>
        <w:rPr>
          <w:sz w:val="28"/>
        </w:rPr>
      </w:pPr>
    </w:p>
    <w:p w14:paraId="22000000">
      <w:pPr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Председатель Собрания </w:t>
      </w:r>
    </w:p>
    <w:p w14:paraId="23000000">
      <w:pPr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Дергачевского муниципального района                              Э.Р. </w:t>
      </w:r>
      <w:r>
        <w:rPr>
          <w:b w:val="0"/>
          <w:sz w:val="28"/>
        </w:rPr>
        <w:t>Шамьюнов</w:t>
      </w:r>
      <w:r>
        <w:rPr>
          <w:b w:val="0"/>
          <w:sz w:val="28"/>
        </w:rPr>
        <w:t xml:space="preserve"> </w:t>
      </w:r>
    </w:p>
    <w:p w14:paraId="24000000">
      <w:pPr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14:paraId="25000000">
      <w:pPr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>Глава Дергачевского</w:t>
      </w:r>
    </w:p>
    <w:p w14:paraId="26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муниципального района                                                           </w:t>
      </w:r>
      <w:r>
        <w:rPr>
          <w:b w:val="0"/>
          <w:sz w:val="28"/>
        </w:rPr>
        <w:t>С.Н.Мурзаков</w:t>
      </w:r>
    </w:p>
    <w:p w14:paraId="27000000">
      <w:pPr>
        <w:widowControl w:val="1"/>
        <w:ind w:firstLine="284"/>
        <w:jc w:val="both"/>
        <w:rPr>
          <w:b w:val="0"/>
          <w:sz w:val="28"/>
        </w:rPr>
      </w:pPr>
    </w:p>
    <w:p w14:paraId="28000000">
      <w:pPr>
        <w:rPr>
          <w:b w:val="0"/>
          <w:sz w:val="28"/>
        </w:rPr>
      </w:pPr>
    </w:p>
    <w:p w14:paraId="29000000">
      <w:pPr>
        <w:rPr>
          <w:sz w:val="28"/>
        </w:rPr>
      </w:pPr>
    </w:p>
    <w:p w14:paraId="2A000000">
      <w:pPr>
        <w:tabs>
          <w:tab w:leader="none" w:pos="567" w:val="left"/>
        </w:tabs>
        <w:ind/>
        <w:jc w:val="both"/>
        <w:rPr>
          <w:sz w:val="28"/>
        </w:rPr>
      </w:pPr>
    </w:p>
    <w:sectPr>
      <w:pgSz w:h="16837" w:w="11905"/>
      <w:pgMar w:bottom="567" w:footer="720" w:gutter="0" w:header="720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Заголовок статьи"/>
    <w:basedOn w:val="Style_1"/>
    <w:next w:val="Style_1"/>
    <w:link w:val="Style_3_ch"/>
    <w:pPr>
      <w:ind w:hanging="892" w:left="1612"/>
      <w:jc w:val="both"/>
    </w:pPr>
    <w:rPr>
      <w:rFonts w:ascii="Arial" w:hAnsi="Arial"/>
    </w:rPr>
  </w:style>
  <w:style w:styleId="Style_3_ch" w:type="character">
    <w:name w:val="Заголовок статьи"/>
    <w:basedOn w:val="Style_1_ch"/>
    <w:link w:val="Style_3"/>
    <w:rPr>
      <w:rFonts w:ascii="Arial" w:hAnsi="Arial"/>
    </w:rPr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ConsPlusNormal"/>
    <w:link w:val="Style_5_ch"/>
    <w:pPr>
      <w:widowControl w:val="0"/>
      <w:ind w:firstLine="72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6" w:type="paragraph">
    <w:name w:val="header"/>
    <w:basedOn w:val="Style_1"/>
    <w:link w:val="Style_6_ch"/>
    <w:pPr>
      <w:widowControl w:val="1"/>
      <w:tabs>
        <w:tab w:leader="none" w:pos="4677" w:val="center"/>
        <w:tab w:leader="none" w:pos="9355" w:val="right"/>
      </w:tabs>
      <w:ind/>
    </w:pPr>
  </w:style>
  <w:style w:styleId="Style_6_ch" w:type="character">
    <w:name w:val="header"/>
    <w:basedOn w:val="Style_1_ch"/>
    <w:link w:val="Style_6"/>
  </w:style>
  <w:style w:styleId="Style_7" w:type="paragraph">
    <w:name w:val="ConsPlusTitle"/>
    <w:link w:val="Style_7_ch"/>
    <w:rPr>
      <w:b w:val="1"/>
      <w:sz w:val="24"/>
    </w:rPr>
  </w:style>
  <w:style w:styleId="Style_7_ch" w:type="character">
    <w:name w:val="ConsPlusTitle"/>
    <w:link w:val="Style_7"/>
    <w:rPr>
      <w:b w:val="1"/>
      <w:sz w:val="24"/>
    </w:rPr>
  </w:style>
  <w:style w:styleId="Style_8" w:type="paragraph">
    <w:name w:val="toc 6"/>
    <w:next w:val="Style_1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1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ConsPlusNonformat"/>
    <w:link w:val="Style_10_ch"/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Комментарий"/>
    <w:basedOn w:val="Style_1"/>
    <w:next w:val="Style_1"/>
    <w:link w:val="Style_12_ch"/>
    <w:pPr>
      <w:spacing w:before="75"/>
      <w:ind w:firstLine="0" w:left="170"/>
      <w:jc w:val="both"/>
    </w:pPr>
    <w:rPr>
      <w:rFonts w:ascii="Arial" w:hAnsi="Arial"/>
      <w:color w:val="353842"/>
      <w:shd w:fill="F0F0F0" w:val="clear"/>
    </w:rPr>
  </w:style>
  <w:style w:styleId="Style_12_ch" w:type="character">
    <w:name w:val="Комментарий"/>
    <w:basedOn w:val="Style_1_ch"/>
    <w:link w:val="Style_12"/>
    <w:rPr>
      <w:rFonts w:ascii="Arial" w:hAnsi="Arial"/>
      <w:color w:val="353842"/>
      <w:shd w:fill="F0F0F0" w:val="clear"/>
    </w:rPr>
  </w:style>
  <w:style w:styleId="Style_13" w:type="paragraph">
    <w:name w:val="Заголовок"/>
    <w:basedOn w:val="Style_1"/>
    <w:next w:val="Style_14"/>
    <w:link w:val="Style_13_ch"/>
    <w:pPr>
      <w:keepNext w:val="1"/>
      <w:spacing w:after="120" w:before="240"/>
      <w:ind/>
    </w:pPr>
    <w:rPr>
      <w:rFonts w:ascii="Arial" w:hAnsi="Arial"/>
      <w:sz w:val="28"/>
    </w:rPr>
  </w:style>
  <w:style w:styleId="Style_13_ch" w:type="character">
    <w:name w:val="Заголовок"/>
    <w:basedOn w:val="Style_1_ch"/>
    <w:link w:val="Style_13"/>
    <w:rPr>
      <w:rFonts w:ascii="Arial" w:hAnsi="Arial"/>
      <w:sz w:val="28"/>
    </w:rPr>
  </w:style>
  <w:style w:styleId="Style_15" w:type="paragraph">
    <w:name w:val="heading 3"/>
    <w:next w:val="Style_1"/>
    <w:link w:val="Style_1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5_ch" w:type="character">
    <w:name w:val="heading 3"/>
    <w:link w:val="Style_15"/>
    <w:rPr>
      <w:rFonts w:ascii="XO Thames" w:hAnsi="XO Thames"/>
      <w:b w:val="1"/>
      <w:i w:val="1"/>
    </w:rPr>
  </w:style>
  <w:style w:styleId="Style_16" w:type="paragraph">
    <w:name w:val="List Paragraph"/>
    <w:basedOn w:val="Style_1"/>
    <w:link w:val="Style_16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6_ch" w:type="character">
    <w:name w:val="List Paragraph"/>
    <w:basedOn w:val="Style_1_ch"/>
    <w:link w:val="Style_16"/>
    <w:rPr>
      <w:rFonts w:ascii="Calibri" w:hAnsi="Calibri"/>
      <w:sz w:val="22"/>
    </w:rPr>
  </w:style>
  <w:style w:styleId="Style_17" w:type="paragraph">
    <w:name w:val="List"/>
    <w:basedOn w:val="Style_14"/>
    <w:link w:val="Style_17_ch"/>
  </w:style>
  <w:style w:styleId="Style_17_ch" w:type="character">
    <w:name w:val="List"/>
    <w:basedOn w:val="Style_14_ch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Balloon Text"/>
    <w:basedOn w:val="Style_1"/>
    <w:link w:val="Style_19_ch"/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Цветовое выделение"/>
    <w:link w:val="Style_20_ch"/>
    <w:rPr>
      <w:b w:val="1"/>
      <w:color w:val="26282F"/>
    </w:rPr>
  </w:style>
  <w:style w:styleId="Style_20_ch" w:type="character">
    <w:name w:val="Цветовое выделение"/>
    <w:link w:val="Style_20"/>
    <w:rPr>
      <w:b w:val="1"/>
      <w:color w:val="26282F"/>
    </w:rPr>
  </w:style>
  <w:style w:styleId="Style_21" w:type="paragraph">
    <w:name w:val="toc 3"/>
    <w:next w:val="Style_1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22" w:type="paragraph">
    <w:name w:val="msonormalbullet2.gif"/>
    <w:basedOn w:val="Style_1"/>
    <w:link w:val="Style_22_ch"/>
    <w:pPr>
      <w:widowControl w:val="1"/>
      <w:spacing w:afterAutospacing="on" w:beforeAutospacing="on"/>
      <w:ind/>
    </w:pPr>
  </w:style>
  <w:style w:styleId="Style_22_ch" w:type="character">
    <w:name w:val="msonormalbullet2.gif"/>
    <w:basedOn w:val="Style_1_ch"/>
    <w:link w:val="Style_22"/>
  </w:style>
  <w:style w:styleId="Style_23" w:type="paragraph">
    <w:name w:val="heading 5"/>
    <w:next w:val="Style_1"/>
    <w:link w:val="Style_23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1"/>
    <w:next w:val="Style_1"/>
    <w:link w:val="Style_24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24_ch" w:type="character">
    <w:name w:val="heading 1"/>
    <w:basedOn w:val="Style_1_ch"/>
    <w:link w:val="Style_24"/>
    <w:rPr>
      <w:rFonts w:ascii="Arial" w:hAnsi="Arial"/>
      <w:b w:val="1"/>
      <w:color w:val="26282F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basedOn w:val="Style_1"/>
    <w:link w:val="Style_26_ch"/>
    <w:rPr>
      <w:sz w:val="20"/>
    </w:rPr>
  </w:style>
  <w:style w:styleId="Style_26_ch" w:type="character">
    <w:name w:val="Footnote"/>
    <w:basedOn w:val="Style_1_ch"/>
    <w:link w:val="Style_26"/>
    <w:rPr>
      <w:sz w:val="20"/>
    </w:rPr>
  </w:style>
  <w:style w:styleId="Style_27" w:type="paragraph">
    <w:name w:val="toc 1"/>
    <w:next w:val="Style_1"/>
    <w:link w:val="Style_27_ch"/>
    <w:uiPriority w:val="39"/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Гипертекстовая ссылка"/>
    <w:basedOn w:val="Style_11"/>
    <w:link w:val="Style_28_ch"/>
    <w:rPr>
      <w:b w:val="1"/>
      <w:color w:val="106BBE"/>
    </w:rPr>
  </w:style>
  <w:style w:styleId="Style_28_ch" w:type="character">
    <w:name w:val="Гипертекстовая ссылка"/>
    <w:basedOn w:val="Style_11_ch"/>
    <w:link w:val="Style_28"/>
    <w:rPr>
      <w:b w:val="1"/>
      <w:color w:val="106BBE"/>
    </w:rPr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msonormalbullet1.gif"/>
    <w:basedOn w:val="Style_1"/>
    <w:link w:val="Style_30_ch"/>
    <w:pPr>
      <w:widowControl w:val="1"/>
      <w:spacing w:afterAutospacing="on" w:beforeAutospacing="on"/>
      <w:ind/>
    </w:pPr>
  </w:style>
  <w:style w:styleId="Style_30_ch" w:type="character">
    <w:name w:val="msonormalbullet1.gif"/>
    <w:basedOn w:val="Style_1_ch"/>
    <w:link w:val="Style_30"/>
  </w:style>
  <w:style w:styleId="Style_31" w:type="paragraph">
    <w:name w:val="toc 9"/>
    <w:next w:val="Style_1"/>
    <w:link w:val="Style_31_ch"/>
    <w:uiPriority w:val="39"/>
    <w:pPr>
      <w:ind w:firstLine="0" w:left="1600"/>
    </w:pPr>
  </w:style>
  <w:style w:styleId="Style_31_ch" w:type="character">
    <w:name w:val="toc 9"/>
    <w:link w:val="Style_31"/>
  </w:style>
  <w:style w:styleId="Style_32" w:type="paragraph">
    <w:name w:val="Знак сноски1"/>
    <w:basedOn w:val="Style_11"/>
    <w:link w:val="Style_32_ch"/>
    <w:rPr>
      <w:vertAlign w:val="superscript"/>
    </w:rPr>
  </w:style>
  <w:style w:styleId="Style_32_ch" w:type="character">
    <w:name w:val="Знак сноски1"/>
    <w:basedOn w:val="Style_11_ch"/>
    <w:link w:val="Style_32"/>
    <w:rPr>
      <w:vertAlign w:val="superscript"/>
    </w:rPr>
  </w:style>
  <w:style w:styleId="Style_33" w:type="paragraph">
    <w:name w:val="Обычный1"/>
    <w:link w:val="Style_33_ch"/>
    <w:rPr>
      <w:sz w:val="24"/>
    </w:rPr>
  </w:style>
  <w:style w:styleId="Style_33_ch" w:type="character">
    <w:name w:val="Обычный1"/>
    <w:link w:val="Style_33"/>
    <w:rPr>
      <w:sz w:val="24"/>
    </w:rPr>
  </w:style>
  <w:style w:styleId="Style_14" w:type="paragraph">
    <w:name w:val="Body Text"/>
    <w:basedOn w:val="Style_1"/>
    <w:link w:val="Style_14_ch"/>
    <w:pPr>
      <w:spacing w:after="120"/>
      <w:ind/>
    </w:pPr>
  </w:style>
  <w:style w:styleId="Style_14_ch" w:type="character">
    <w:name w:val="Body Text"/>
    <w:basedOn w:val="Style_1_ch"/>
    <w:link w:val="Style_14"/>
  </w:style>
  <w:style w:styleId="Style_34" w:type="paragraph">
    <w:name w:val="toc 8"/>
    <w:next w:val="Style_1"/>
    <w:link w:val="Style_34_ch"/>
    <w:uiPriority w:val="39"/>
    <w:pPr>
      <w:ind w:firstLine="0" w:left="1400"/>
    </w:pPr>
  </w:style>
  <w:style w:styleId="Style_34_ch" w:type="character">
    <w:name w:val="toc 8"/>
    <w:link w:val="Style_34"/>
  </w:style>
  <w:style w:styleId="Style_35" w:type="paragraph">
    <w:name w:val="Информация об изменениях документа"/>
    <w:basedOn w:val="Style_1"/>
    <w:next w:val="Style_1"/>
    <w:link w:val="Style_35_ch"/>
    <w:pPr>
      <w:spacing w:before="75"/>
      <w:ind w:firstLine="0" w:left="170"/>
      <w:jc w:val="both"/>
    </w:pPr>
    <w:rPr>
      <w:rFonts w:ascii="Arial" w:hAnsi="Arial"/>
      <w:i w:val="1"/>
      <w:color w:val="353842"/>
      <w:shd w:fill="F0F0F0" w:val="clear"/>
    </w:rPr>
  </w:style>
  <w:style w:styleId="Style_35_ch" w:type="character">
    <w:name w:val="Информация об изменениях документа"/>
    <w:basedOn w:val="Style_1_ch"/>
    <w:link w:val="Style_35"/>
    <w:rPr>
      <w:rFonts w:ascii="Arial" w:hAnsi="Arial"/>
      <w:i w:val="1"/>
      <w:color w:val="353842"/>
      <w:shd w:fill="F0F0F0" w:val="clear"/>
    </w:rPr>
  </w:style>
  <w:style w:styleId="Style_36" w:type="paragraph">
    <w:name w:val="toc 5"/>
    <w:next w:val="Style_1"/>
    <w:link w:val="Style_36_ch"/>
    <w:uiPriority w:val="39"/>
    <w:pPr>
      <w:ind w:firstLine="0" w:left="800"/>
    </w:pPr>
  </w:style>
  <w:style w:styleId="Style_36_ch" w:type="character">
    <w:name w:val="toc 5"/>
    <w:link w:val="Style_36"/>
  </w:style>
  <w:style w:styleId="Style_37" w:type="paragraph">
    <w:name w:val="Subtitle"/>
    <w:next w:val="Style_1"/>
    <w:link w:val="Style_37_ch"/>
    <w:uiPriority w:val="11"/>
    <w:qFormat/>
    <w:rPr>
      <w:rFonts w:ascii="XO Thames" w:hAnsi="XO Thames"/>
      <w:i w:val="1"/>
      <w:color w:val="616161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616161"/>
      <w:sz w:val="24"/>
    </w:rPr>
  </w:style>
  <w:style w:styleId="Style_38" w:type="paragraph">
    <w:name w:val="toc 10"/>
    <w:next w:val="Style_1"/>
    <w:link w:val="Style_38_ch"/>
    <w:uiPriority w:val="39"/>
    <w:pPr>
      <w:ind w:firstLine="0" w:left="1800"/>
    </w:pPr>
  </w:style>
  <w:style w:styleId="Style_38_ch" w:type="character">
    <w:name w:val="toc 10"/>
    <w:link w:val="Style_38"/>
  </w:style>
  <w:style w:styleId="Style_39" w:type="paragraph">
    <w:name w:val="Title"/>
    <w:next w:val="Style_1"/>
    <w:link w:val="Style_39_ch"/>
    <w:uiPriority w:val="10"/>
    <w:qFormat/>
    <w:rPr>
      <w:rFonts w:ascii="XO Thames" w:hAnsi="XO Thames"/>
      <w:b w:val="1"/>
      <w:sz w:val="52"/>
    </w:rPr>
  </w:style>
  <w:style w:styleId="Style_39_ch" w:type="character">
    <w:name w:val="Title"/>
    <w:link w:val="Style_39"/>
    <w:rPr>
      <w:rFonts w:ascii="XO Thames" w:hAnsi="XO Thames"/>
      <w:b w:val="1"/>
      <w:sz w:val="52"/>
    </w:rPr>
  </w:style>
  <w:style w:styleId="Style_40" w:type="paragraph">
    <w:name w:val="heading 4"/>
    <w:next w:val="Style_1"/>
    <w:link w:val="Style_4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0_ch" w:type="character">
    <w:name w:val="heading 4"/>
    <w:link w:val="Style_40"/>
    <w:rPr>
      <w:rFonts w:ascii="XO Thames" w:hAnsi="XO Thames"/>
      <w:b w:val="1"/>
      <w:color w:val="595959"/>
      <w:sz w:val="26"/>
    </w:rPr>
  </w:style>
  <w:style w:styleId="Style_41" w:type="paragraph">
    <w:name w:val="Название1"/>
    <w:basedOn w:val="Style_1"/>
    <w:link w:val="Style_41_ch"/>
    <w:pPr>
      <w:spacing w:after="120" w:before="120"/>
      <w:ind/>
    </w:pPr>
    <w:rPr>
      <w:i w:val="1"/>
    </w:rPr>
  </w:style>
  <w:style w:styleId="Style_41_ch" w:type="character">
    <w:name w:val="Название1"/>
    <w:basedOn w:val="Style_1_ch"/>
    <w:link w:val="Style_41"/>
    <w:rPr>
      <w:i w:val="1"/>
    </w:rPr>
  </w:style>
  <w:style w:styleId="Style_42" w:type="paragraph">
    <w:name w:val="heading 2"/>
    <w:next w:val="Style_1"/>
    <w:link w:val="Style_4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2_ch" w:type="character">
    <w:name w:val="heading 2"/>
    <w:link w:val="Style_42"/>
    <w:rPr>
      <w:rFonts w:ascii="XO Thames" w:hAnsi="XO Thames"/>
      <w:b w:val="1"/>
      <w:color w:val="00A0FF"/>
      <w:sz w:val="26"/>
    </w:rPr>
  </w:style>
  <w:style w:styleId="Style_43" w:type="paragraph">
    <w:name w:val="Гиперссылка1"/>
    <w:basedOn w:val="Style_11"/>
    <w:link w:val="Style_43_ch"/>
    <w:rPr>
      <w:color w:val="0000FF"/>
      <w:u w:val="single"/>
    </w:rPr>
  </w:style>
  <w:style w:styleId="Style_43_ch" w:type="character">
    <w:name w:val="Гиперссылка1"/>
    <w:basedOn w:val="Style_11_ch"/>
    <w:link w:val="Style_43"/>
    <w:rPr>
      <w:color w:val="0000FF"/>
      <w:u w:val="single"/>
    </w:rPr>
  </w:style>
  <w:style w:styleId="Style_44" w:type="paragraph">
    <w:name w:val="Указатель1"/>
    <w:basedOn w:val="Style_1"/>
    <w:link w:val="Style_44_ch"/>
  </w:style>
  <w:style w:styleId="Style_44_ch" w:type="character">
    <w:name w:val="Указатель1"/>
    <w:basedOn w:val="Style_1_ch"/>
    <w:link w:val="Style_44"/>
  </w:style>
  <w:style w:styleId="Style_45" w:type="table">
    <w:name w:val="Table Grid"/>
    <w:basedOn w:val="Style_46"/>
    <w:pPr>
      <w:widowControl w:val="0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2023-12-26T06:17:24Z</dcterms:modified>
</cp:coreProperties>
</file>