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/>
        <w:jc w:val="center"/>
        <w:rPr>
          <w:b w:val="1"/>
          <w:sz w:val="28"/>
        </w:rPr>
      </w:pPr>
    </w:p>
    <w:p w14:paraId="03000000">
      <w:pPr>
        <w:spacing w:line="252" w:lineRule="auto"/>
        <w:ind/>
        <w:rPr>
          <w:sz w:val="21"/>
        </w:rPr>
      </w:pPr>
      <w:r>
        <w:rPr>
          <w:sz w:val="15"/>
        </w:rPr>
        <w:t xml:space="preserve">                                                                                                                               </w:t>
      </w:r>
      <w:r>
        <w:rPr>
          <w:sz w:val="15"/>
        </w:rPr>
        <w:drawing>
          <wp:inline>
            <wp:extent cx="581025" cy="74295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1025" cy="7429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5"/>
        </w:rPr>
        <w:t xml:space="preserve">                                                 </w:t>
      </w:r>
    </w:p>
    <w:p w14:paraId="04000000">
      <w:pPr>
        <w:pStyle w:val="Style_3"/>
        <w:widowControl w:val="1"/>
        <w:ind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21"/>
        </w:rPr>
        <w:t xml:space="preserve">  СОБРАНИЕ</w:t>
      </w:r>
    </w:p>
    <w:p w14:paraId="05000000">
      <w:pPr>
        <w:ind/>
        <w:jc w:val="center"/>
        <w:rPr>
          <w:b w:val="1"/>
          <w:sz w:val="15"/>
        </w:rPr>
      </w:pPr>
      <w:r>
        <w:rPr>
          <w:b w:val="1"/>
          <w:sz w:val="15"/>
        </w:rPr>
        <w:t>ДЕРГАЧЕВСКОГО МУНИЦИПАЛЬНОГО РАЙОНА</w:t>
      </w:r>
    </w:p>
    <w:p w14:paraId="06000000">
      <w:pPr>
        <w:ind/>
        <w:jc w:val="center"/>
        <w:rPr>
          <w:b w:val="1"/>
          <w:sz w:val="15"/>
        </w:rPr>
      </w:pPr>
      <w:r>
        <w:rPr>
          <w:b w:val="1"/>
          <w:sz w:val="15"/>
        </w:rPr>
        <w:t>САРАТОВСКОЙ ОБЛАСТИ</w:t>
      </w:r>
    </w:p>
    <w:p w14:paraId="07000000">
      <w:pPr>
        <w:rPr>
          <w:sz w:val="15"/>
        </w:rPr>
      </w:pPr>
      <w:r>
        <w:rPr>
          <w:sz w:val="20"/>
          <w:u w:val="single"/>
        </w:rPr>
        <w:t>От</w:t>
      </w:r>
      <w:r>
        <w:rPr>
          <w:sz w:val="20"/>
          <w:u w:val="single"/>
        </w:rPr>
        <w:t xml:space="preserve"> 26.</w:t>
      </w:r>
      <w:r>
        <w:rPr>
          <w:sz w:val="20"/>
          <w:u w:val="single"/>
        </w:rPr>
        <w:t>12.2022</w:t>
      </w:r>
      <w:r>
        <w:rPr>
          <w:sz w:val="20"/>
          <w:u w:val="single"/>
        </w:rPr>
        <w:t xml:space="preserve"> г. №24-159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 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 xml:space="preserve">                                                                            </w:t>
      </w:r>
      <w:r>
        <w:rPr>
          <w:sz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8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  </w:t>
      </w:r>
      <w:r>
        <w:rPr>
          <w:sz w:val="20"/>
        </w:rPr>
        <w:t xml:space="preserve">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</w:t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2-91-38</w:t>
      </w:r>
    </w:p>
    <w:p w14:paraId="0B000000">
      <w:pPr>
        <w:pStyle w:val="Style_4"/>
        <w:ind/>
        <w:jc w:val="left"/>
        <w:rPr>
          <w:sz w:val="18"/>
        </w:rPr>
      </w:pPr>
      <w:r>
        <w:rPr>
          <w:sz w:val="18"/>
        </w:rPr>
        <w:t xml:space="preserve">  </w:t>
      </w:r>
    </w:p>
    <w:p w14:paraId="0C000000">
      <w:pPr>
        <w:pStyle w:val="Style_4"/>
        <w:ind/>
        <w:jc w:val="left"/>
        <w:rPr>
          <w:sz w:val="18"/>
        </w:rPr>
      </w:pPr>
    </w:p>
    <w:p w14:paraId="0D000000">
      <w:pPr>
        <w:pStyle w:val="Style_4"/>
        <w:rPr>
          <w:sz w:val="28"/>
        </w:rPr>
      </w:pPr>
      <w:r>
        <w:rPr>
          <w:sz w:val="28"/>
        </w:rPr>
        <w:t xml:space="preserve">                                                     Решение №24-159</w:t>
      </w:r>
    </w:p>
    <w:p w14:paraId="0E000000">
      <w:pPr>
        <w:pStyle w:val="Style_4"/>
      </w:pPr>
    </w:p>
    <w:p w14:paraId="0F000000">
      <w:pPr>
        <w:tabs>
          <w:tab w:leader="none" w:pos="8014" w:val="left"/>
        </w:tabs>
        <w:spacing w:after="0"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Об утверждении плана</w:t>
      </w:r>
    </w:p>
    <w:p w14:paraId="10000000">
      <w:pPr>
        <w:tabs>
          <w:tab w:leader="none" w:pos="8014" w:val="left"/>
        </w:tabs>
        <w:spacing w:after="0"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работы </w:t>
      </w:r>
      <w:r>
        <w:rPr>
          <w:b w:val="1"/>
          <w:sz w:val="28"/>
        </w:rPr>
        <w:t>контрольно-счетного органа</w:t>
      </w:r>
    </w:p>
    <w:p w14:paraId="11000000">
      <w:pPr>
        <w:tabs>
          <w:tab w:leader="none" w:pos="8014" w:val="left"/>
        </w:tabs>
        <w:spacing w:after="0" w:line="24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</w:t>
      </w:r>
      <w:r>
        <w:rPr>
          <w:b w:val="1"/>
          <w:sz w:val="28"/>
        </w:rPr>
        <w:t xml:space="preserve"> на 2023</w:t>
      </w:r>
      <w:r>
        <w:rPr>
          <w:b w:val="1"/>
          <w:sz w:val="28"/>
        </w:rPr>
        <w:t xml:space="preserve"> г. </w:t>
      </w:r>
    </w:p>
    <w:p w14:paraId="12000000">
      <w:pPr>
        <w:tabs>
          <w:tab w:leader="none" w:pos="8014" w:val="left"/>
        </w:tabs>
        <w:spacing w:after="0" w:line="240" w:lineRule="auto"/>
        <w:ind/>
        <w:jc w:val="both"/>
        <w:rPr>
          <w:b w:val="1"/>
          <w:sz w:val="28"/>
        </w:rPr>
      </w:pPr>
    </w:p>
    <w:p w14:paraId="13000000">
      <w:pPr>
        <w:tabs>
          <w:tab w:leader="none" w:pos="8014" w:val="left"/>
        </w:tabs>
        <w:spacing w:after="0" w:line="240" w:lineRule="auto"/>
        <w:ind/>
        <w:jc w:val="both"/>
        <w:rPr>
          <w:b w:val="1"/>
          <w:sz w:val="28"/>
        </w:rPr>
      </w:pPr>
    </w:p>
    <w:p w14:paraId="14000000">
      <w:pPr>
        <w:tabs>
          <w:tab w:leader="none" w:pos="8014" w:val="left"/>
        </w:tabs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Руководствуясь Уставом Дергачевского муниципального района</w:t>
      </w:r>
      <w:r>
        <w:rPr>
          <w:sz w:val="28"/>
        </w:rPr>
        <w:t xml:space="preserve"> Саратовской области, Положением о контрольно-счетном органе Дергачевского муниципального района</w:t>
      </w:r>
    </w:p>
    <w:p w14:paraId="15000000">
      <w:pPr>
        <w:tabs>
          <w:tab w:leader="none" w:pos="8014" w:val="left"/>
        </w:tabs>
        <w:spacing w:after="0" w:line="240" w:lineRule="auto"/>
        <w:ind/>
        <w:jc w:val="both"/>
        <w:rPr>
          <w:sz w:val="28"/>
        </w:rPr>
      </w:pPr>
    </w:p>
    <w:p w14:paraId="16000000">
      <w:pPr>
        <w:tabs>
          <w:tab w:leader="none" w:pos="195" w:val="left"/>
          <w:tab w:leader="none" w:pos="8014" w:val="left"/>
        </w:tabs>
        <w:spacing w:after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>СОБРАНИЕ РЕШИЛО:</w:t>
      </w:r>
    </w:p>
    <w:p w14:paraId="17000000">
      <w:pPr>
        <w:tabs>
          <w:tab w:leader="none" w:pos="195" w:val="left"/>
          <w:tab w:leader="none" w:pos="8014" w:val="left"/>
        </w:tabs>
        <w:spacing w:after="0" w:line="240" w:lineRule="auto"/>
        <w:ind/>
        <w:jc w:val="center"/>
        <w:rPr>
          <w:b w:val="1"/>
          <w:sz w:val="28"/>
        </w:rPr>
      </w:pPr>
    </w:p>
    <w:p w14:paraId="18000000">
      <w:pPr>
        <w:numPr>
          <w:ilvl w:val="0"/>
          <w:numId w:val="1"/>
        </w:numPr>
        <w:tabs>
          <w:tab w:leader="none" w:pos="195" w:val="left"/>
          <w:tab w:leader="none" w:pos="8014" w:val="left"/>
        </w:tabs>
        <w:spacing w:after="0" w:line="240" w:lineRule="auto"/>
        <w:ind w:hanging="360" w:left="720"/>
        <w:jc w:val="both"/>
        <w:rPr>
          <w:sz w:val="28"/>
        </w:rPr>
      </w:pPr>
      <w:r>
        <w:rPr>
          <w:sz w:val="28"/>
        </w:rPr>
        <w:t xml:space="preserve">Утвердить план работы </w:t>
      </w:r>
      <w:r>
        <w:rPr>
          <w:sz w:val="28"/>
        </w:rPr>
        <w:t>контрольно-счетного органа</w:t>
      </w:r>
      <w:r>
        <w:rPr>
          <w:sz w:val="28"/>
        </w:rPr>
        <w:t xml:space="preserve"> Дергачевского муниципального района на 20</w:t>
      </w:r>
      <w:r>
        <w:rPr>
          <w:sz w:val="28"/>
        </w:rPr>
        <w:t>23</w:t>
      </w:r>
      <w:r>
        <w:rPr>
          <w:sz w:val="28"/>
        </w:rPr>
        <w:t xml:space="preserve"> год (прилагается).</w:t>
      </w:r>
    </w:p>
    <w:p w14:paraId="19000000">
      <w:pPr>
        <w:numPr>
          <w:ilvl w:val="0"/>
          <w:numId w:val="1"/>
        </w:numPr>
        <w:tabs>
          <w:tab w:leader="none" w:pos="195" w:val="left"/>
          <w:tab w:leader="none" w:pos="8014" w:val="left"/>
        </w:tabs>
        <w:spacing w:after="0" w:line="240" w:lineRule="auto"/>
        <w:ind w:hanging="360" w:left="720"/>
        <w:jc w:val="both"/>
        <w:rPr>
          <w:sz w:val="28"/>
        </w:rPr>
      </w:pPr>
      <w:r>
        <w:rPr>
          <w:sz w:val="28"/>
        </w:rPr>
        <w:t>Контроль данного решения оставить за председателем Собрания Дергачевского муниципального района.</w:t>
      </w:r>
    </w:p>
    <w:p w14:paraId="1A000000">
      <w:pPr>
        <w:tabs>
          <w:tab w:leader="none" w:pos="195" w:val="left"/>
          <w:tab w:leader="none" w:pos="8014" w:val="left"/>
        </w:tabs>
        <w:spacing w:after="0" w:line="240" w:lineRule="auto"/>
        <w:ind w:hanging="360" w:left="720"/>
        <w:jc w:val="both"/>
        <w:rPr>
          <w:sz w:val="28"/>
        </w:rPr>
      </w:pPr>
    </w:p>
    <w:p w14:paraId="1B000000">
      <w:pPr>
        <w:tabs>
          <w:tab w:leader="none" w:pos="195" w:val="left"/>
          <w:tab w:leader="none" w:pos="8014" w:val="left"/>
        </w:tabs>
        <w:spacing w:after="0" w:line="240" w:lineRule="auto"/>
        <w:ind w:hanging="360" w:left="720"/>
        <w:jc w:val="both"/>
        <w:rPr>
          <w:sz w:val="28"/>
        </w:rPr>
      </w:pPr>
    </w:p>
    <w:p w14:paraId="1C000000">
      <w:pPr>
        <w:tabs>
          <w:tab w:leader="none" w:pos="195" w:val="left"/>
          <w:tab w:leader="none" w:pos="8014" w:val="left"/>
        </w:tabs>
        <w:spacing w:after="0" w:line="240" w:lineRule="auto"/>
        <w:ind w:hanging="360" w:left="720"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1D000000">
      <w:pPr>
        <w:tabs>
          <w:tab w:leader="none" w:pos="195" w:val="left"/>
          <w:tab w:leader="none" w:pos="8014" w:val="left"/>
        </w:tabs>
        <w:spacing w:after="0" w:line="240" w:lineRule="auto"/>
        <w:ind w:hanging="360" w:left="720"/>
        <w:jc w:val="both"/>
        <w:rPr>
          <w:sz w:val="28"/>
        </w:rPr>
      </w:pPr>
      <w:r>
        <w:rPr>
          <w:sz w:val="28"/>
        </w:rPr>
        <w:t>Дергачевского муниципального района                                      Шамьюнов Э.Р.</w:t>
      </w:r>
    </w:p>
    <w:p w14:paraId="1E000000">
      <w:pPr>
        <w:tabs>
          <w:tab w:leader="none" w:pos="195" w:val="left"/>
          <w:tab w:leader="none" w:pos="8014" w:val="left"/>
        </w:tabs>
        <w:spacing w:after="0" w:line="240" w:lineRule="auto"/>
        <w:ind w:hanging="360" w:left="720"/>
        <w:jc w:val="both"/>
        <w:rPr>
          <w:sz w:val="28"/>
        </w:rPr>
      </w:pPr>
    </w:p>
    <w:p w14:paraId="1F000000">
      <w:pPr>
        <w:tabs>
          <w:tab w:leader="none" w:pos="195" w:val="left"/>
          <w:tab w:leader="none" w:pos="8014" w:val="left"/>
        </w:tabs>
        <w:spacing w:after="0" w:line="240" w:lineRule="auto"/>
        <w:ind w:hanging="360" w:left="720"/>
        <w:jc w:val="both"/>
        <w:rPr>
          <w:sz w:val="28"/>
        </w:rPr>
      </w:pPr>
      <w:r>
        <w:rPr>
          <w:sz w:val="28"/>
        </w:rPr>
        <w:t>Глава Дергачевского</w:t>
      </w:r>
    </w:p>
    <w:p w14:paraId="20000000">
      <w:pPr>
        <w:tabs>
          <w:tab w:leader="none" w:pos="195" w:val="left"/>
          <w:tab w:leader="none" w:pos="8014" w:val="left"/>
        </w:tabs>
        <w:spacing w:after="0" w:line="240" w:lineRule="auto"/>
        <w:ind w:hanging="360" w:left="720"/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Мурзаков С.Н.</w:t>
      </w:r>
    </w:p>
    <w:p w14:paraId="21000000">
      <w:pPr>
        <w:ind/>
        <w:jc w:val="both"/>
        <w:rPr>
          <w:b w:val="1"/>
          <w:sz w:val="28"/>
        </w:rPr>
      </w:pPr>
    </w:p>
    <w:p w14:paraId="22000000">
      <w:pPr>
        <w:ind/>
        <w:jc w:val="center"/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</w:p>
    <w:p w14:paraId="25000000">
      <w:pPr>
        <w:ind/>
        <w:jc w:val="center"/>
        <w:rPr>
          <w:b w:val="1"/>
          <w:sz w:val="28"/>
        </w:rPr>
      </w:pPr>
    </w:p>
    <w:p w14:paraId="26000000">
      <w:pPr>
        <w:ind/>
        <w:jc w:val="center"/>
        <w:rPr>
          <w:b w:val="1"/>
          <w:sz w:val="28"/>
        </w:rPr>
      </w:pPr>
    </w:p>
    <w:p w14:paraId="27000000">
      <w:pPr>
        <w:ind/>
        <w:jc w:val="center"/>
        <w:rPr>
          <w:b w:val="1"/>
          <w:sz w:val="28"/>
        </w:rPr>
      </w:pPr>
    </w:p>
    <w:p w14:paraId="28000000">
      <w:pPr>
        <w:ind/>
        <w:jc w:val="center"/>
        <w:rPr>
          <w:b w:val="1"/>
          <w:sz w:val="28"/>
        </w:rPr>
      </w:pPr>
    </w:p>
    <w:p w14:paraId="29000000">
      <w:pPr>
        <w:ind/>
        <w:jc w:val="center"/>
        <w:rPr>
          <w:b w:val="1"/>
          <w:sz w:val="28"/>
        </w:rPr>
      </w:pPr>
    </w:p>
    <w:p w14:paraId="2A000000">
      <w:pPr>
        <w:ind/>
        <w:jc w:val="center"/>
        <w:rPr>
          <w:b w:val="1"/>
          <w:sz w:val="28"/>
        </w:rPr>
      </w:pPr>
    </w:p>
    <w:p w14:paraId="2B000000">
      <w:pPr>
        <w:ind/>
        <w:jc w:val="center"/>
        <w:rPr>
          <w:b w:val="1"/>
          <w:sz w:val="28"/>
        </w:rPr>
      </w:pPr>
    </w:p>
    <w:p w14:paraId="2C000000">
      <w:pPr>
        <w:ind/>
        <w:jc w:val="center"/>
        <w:rPr>
          <w:b w:val="1"/>
          <w:sz w:val="28"/>
        </w:rPr>
      </w:pPr>
    </w:p>
    <w:p w14:paraId="2D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Приложение</w:t>
      </w:r>
    </w:p>
    <w:p w14:paraId="2E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к решению Собрания от 26.12.22г. №24-159</w:t>
      </w:r>
    </w:p>
    <w:p w14:paraId="2F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3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 Л А Н</w:t>
      </w: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работы Контрольно-счетн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органа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Дергачевского муниципального района </w:t>
      </w:r>
    </w:p>
    <w:p w14:paraId="3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</w:t>
      </w:r>
    </w:p>
    <w:p w14:paraId="33000000">
      <w:pPr>
        <w:ind/>
        <w:jc w:val="center"/>
        <w:rPr>
          <w:b w:val="1"/>
        </w:rPr>
      </w:pPr>
    </w:p>
    <w:p w14:paraId="34000000">
      <w:pPr>
        <w:ind/>
        <w:jc w:val="center"/>
        <w:rPr>
          <w:b w:val="1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20"/>
        <w:gridCol w:w="5586"/>
        <w:gridCol w:w="2052"/>
        <w:gridCol w:w="1710"/>
      </w:tblGrid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Сроки исполнения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Отметка о выполнении</w:t>
            </w: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tabs>
                <w:tab w:leader="none" w:pos="304" w:val="left"/>
                <w:tab w:leader="none" w:pos="402" w:val="cente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Отчет о работе Контрольно-счетного органа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Дергачевского муниципального района 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каждое полугодие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tabs>
                <w:tab w:leader="none" w:pos="304" w:val="left"/>
                <w:tab w:leader="none" w:pos="402" w:val="cente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Утверждение плана работы Ко</w:t>
            </w:r>
            <w:r>
              <w:rPr>
                <w:sz w:val="28"/>
              </w:rPr>
              <w:t>нтрольно-счетного органа на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tabs>
                <w:tab w:leader="none" w:pos="304" w:val="left"/>
                <w:tab w:leader="none" w:pos="402" w:val="cente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3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I</w:t>
            </w:r>
            <w:r>
              <w:rPr>
                <w:b w:val="1"/>
                <w:sz w:val="28"/>
              </w:rPr>
              <w:t>.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Экспертно-аналитические мероприятия</w:t>
            </w: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tabs>
                <w:tab w:leader="none" w:pos="304" w:val="left"/>
                <w:tab w:leader="none" w:pos="402" w:val="center"/>
              </w:tabs>
              <w:ind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1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Экспертиза проектов решений муниципальных правовых актов и иных документов, поступающих на рассмотрение Собранию депутатов Дергачевского муниципального района, муниципальных правовых актов администрации района по вопросам, отнесенным к компетенции Контрольно-счетного органа и подготовка экспертно-аналитических заключений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Внешняя проверка отчет</w:t>
            </w:r>
            <w:r>
              <w:rPr>
                <w:sz w:val="28"/>
              </w:rPr>
              <w:t>ов об исполнении бюджета за 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 главных </w:t>
            </w:r>
            <w:r>
              <w:rPr>
                <w:sz w:val="28"/>
              </w:rPr>
              <w:t xml:space="preserve">распорядителей бюджетных </w:t>
            </w:r>
            <w:r>
              <w:rPr>
                <w:sz w:val="28"/>
              </w:rPr>
              <w:t>средств бюджета Дергачевского муниципального района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первое полугодие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Заключение по итогам внешней проверки отче</w:t>
            </w:r>
            <w:r>
              <w:rPr>
                <w:sz w:val="28"/>
              </w:rPr>
              <w:t>тов</w:t>
            </w:r>
            <w:r>
              <w:rPr>
                <w:sz w:val="28"/>
              </w:rPr>
              <w:t xml:space="preserve"> об испо</w:t>
            </w:r>
            <w:r>
              <w:rPr>
                <w:sz w:val="28"/>
              </w:rPr>
              <w:t>лнении бюджета за 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 Дергачевского муниципального района</w:t>
            </w:r>
            <w:r>
              <w:rPr>
                <w:sz w:val="28"/>
              </w:rPr>
              <w:t xml:space="preserve"> и муниципальных образований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март, </w:t>
            </w:r>
            <w:r>
              <w:rPr>
                <w:sz w:val="28"/>
              </w:rPr>
              <w:t>апрель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Экспертиза и подготовка заключений на  проекты решений </w:t>
            </w:r>
            <w:r>
              <w:rPr>
                <w:sz w:val="28"/>
              </w:rPr>
              <w:t xml:space="preserve">Собрания Дергачевского </w:t>
            </w:r>
            <w:r>
              <w:rPr>
                <w:sz w:val="28"/>
              </w:rPr>
              <w:t>муниципального района о внесении изменений в решение Собрания депутатов Дергачевского муниципального района «О бюджете Дергачевско</w:t>
            </w:r>
            <w:r>
              <w:rPr>
                <w:sz w:val="28"/>
              </w:rPr>
              <w:t>го муниципального района на 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год» 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Эк</w:t>
            </w:r>
            <w:r>
              <w:rPr>
                <w:sz w:val="28"/>
              </w:rPr>
              <w:t>спертиза и подготовка заключений</w:t>
            </w:r>
            <w:r>
              <w:rPr>
                <w:sz w:val="28"/>
              </w:rPr>
              <w:t xml:space="preserve"> на  проект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 решени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 xml:space="preserve"> Собрания Дергачевского муниципального района о бюджете района </w:t>
            </w:r>
            <w:r>
              <w:rPr>
                <w:color w:val="000000"/>
                <w:sz w:val="28"/>
              </w:rPr>
              <w:t>на 202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год</w:t>
            </w:r>
            <w:r>
              <w:rPr>
                <w:color w:val="000000"/>
                <w:sz w:val="28"/>
              </w:rPr>
              <w:t xml:space="preserve">, проектов решений Советов муниципальных образований </w:t>
            </w:r>
            <w:r>
              <w:rPr>
                <w:sz w:val="28"/>
              </w:rPr>
              <w:t>Дергачевского муниципального района</w:t>
            </w:r>
            <w:r>
              <w:rPr>
                <w:color w:val="000000"/>
                <w:sz w:val="28"/>
              </w:rPr>
              <w:t xml:space="preserve"> на 202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ноябрь, декабрь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работе </w:t>
            </w:r>
            <w:r>
              <w:rPr>
                <w:sz w:val="28"/>
              </w:rPr>
              <w:t>Собрания депутатов Дергачевского муниципального района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3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II</w:t>
            </w:r>
            <w:r>
              <w:rPr>
                <w:b w:val="1"/>
                <w:sz w:val="28"/>
              </w:rPr>
              <w:t>. Контрольные мероприятия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Проверка, анализ и </w:t>
            </w:r>
            <w:r>
              <w:rPr>
                <w:sz w:val="28"/>
              </w:rPr>
              <w:t xml:space="preserve">оценка информации о законности, </w:t>
            </w:r>
            <w:r>
              <w:rPr>
                <w:sz w:val="28"/>
              </w:rPr>
              <w:t>целесообразности,  обоснованности, эффективности и о результативности расходов на закупки по планируемым к заключению, заключенным и исполненным контрактам</w:t>
            </w:r>
            <w:r>
              <w:rPr>
                <w:sz w:val="28"/>
              </w:rPr>
              <w:t xml:space="preserve"> в 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 муниципальных заказчиков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  <w:r>
              <w:rPr>
                <w:sz w:val="28"/>
              </w:rPr>
              <w:t>(отдельные проверки в течении отчетного периода)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 установленного порядка управления и распоряжения </w:t>
            </w:r>
            <w:r>
              <w:rPr>
                <w:sz w:val="28"/>
              </w:rPr>
              <w:t xml:space="preserve">муниципальным </w:t>
            </w:r>
            <w:r>
              <w:rPr>
                <w:sz w:val="28"/>
              </w:rPr>
              <w:t>имуществом</w:t>
            </w:r>
            <w:r>
              <w:rPr>
                <w:sz w:val="28"/>
              </w:rPr>
              <w:t>, анализ и оценка эффективности деятельности МУП «Аптека №97»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 установленного порядка управления и распоряжения </w:t>
            </w:r>
            <w:r>
              <w:rPr>
                <w:sz w:val="28"/>
              </w:rPr>
              <w:t xml:space="preserve">муниципальным </w:t>
            </w:r>
            <w:r>
              <w:rPr>
                <w:sz w:val="28"/>
              </w:rPr>
              <w:t>имуществом</w:t>
            </w:r>
            <w:r>
              <w:rPr>
                <w:sz w:val="28"/>
              </w:rPr>
              <w:t>, анализ и оценка эффективности деятельности МУП «Редакция газеты «Знамя труда»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Проверка финансово-хозяйственной деятельности</w:t>
            </w:r>
            <w:r>
              <w:rPr>
                <w:sz w:val="28"/>
              </w:rPr>
              <w:t xml:space="preserve"> Финансового Управления Администрации Дергачевского муниципального района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Проверка финансово-хозяйственной деятельности</w:t>
            </w:r>
            <w:r>
              <w:rPr>
                <w:sz w:val="28"/>
              </w:rPr>
              <w:t xml:space="preserve"> Управления Культуры и кино Администрации Дергачевского муниципального района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Проверка финансово-хозяйственной деятельности</w:t>
            </w:r>
            <w:r>
              <w:rPr>
                <w:sz w:val="28"/>
              </w:rPr>
              <w:t xml:space="preserve"> А</w:t>
            </w:r>
            <w:r>
              <w:rPr>
                <w:sz w:val="28"/>
              </w:rPr>
              <w:t>дминистрации Дергачевского муниципального района</w:t>
            </w:r>
            <w:r>
              <w:rPr>
                <w:sz w:val="28"/>
              </w:rPr>
              <w:t>, МКУ «ОДА ДМР»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 установленного порядка управления и распоряжения </w:t>
            </w:r>
            <w:r>
              <w:rPr>
                <w:sz w:val="28"/>
              </w:rPr>
              <w:t xml:space="preserve">муниципальным </w:t>
            </w:r>
            <w:r>
              <w:rPr>
                <w:sz w:val="28"/>
              </w:rPr>
              <w:t>имуществом</w:t>
            </w:r>
            <w:r>
              <w:rPr>
                <w:sz w:val="28"/>
              </w:rPr>
              <w:t xml:space="preserve">, анализ и оценка эффективности деятельности </w:t>
            </w:r>
            <w:r>
              <w:rPr>
                <w:sz w:val="28"/>
              </w:rPr>
              <w:t>МУП «Орошаемское РМПО ЖКХ»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tabs>
                <w:tab w:leader="none" w:pos="217" w:val="left"/>
                <w:tab w:leader="none" w:pos="402" w:val="cente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Проверка финансово-хозяйственной деятельности</w:t>
            </w:r>
            <w:r>
              <w:rPr>
                <w:sz w:val="28"/>
              </w:rPr>
              <w:t xml:space="preserve"> Управления Образования Администрации Дергачевского муниципального района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color w:val="FF0000"/>
                <w:sz w:val="28"/>
              </w:rPr>
            </w:pPr>
          </w:p>
        </w:tc>
      </w:tr>
      <w:t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tabs>
                <w:tab w:leader="none" w:pos="217" w:val="left"/>
                <w:tab w:leader="none" w:pos="402" w:val="cente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Проверка законности, результативности и эффективности (экономности) использования средств бюджетов муниципальных образований Дергачевского муниципального района</w:t>
            </w:r>
            <w:r>
              <w:rPr>
                <w:sz w:val="28"/>
              </w:rPr>
              <w:t>, МУ ЦБ ОМСУ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color w:val="FF0000"/>
                <w:sz w:val="28"/>
              </w:rPr>
            </w:pPr>
          </w:p>
        </w:tc>
      </w:tr>
      <w:tr>
        <w:trPr>
          <w:trHeight w:hRule="atLeast" w:val="85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Внеплановые проверки по поручению Собрания </w:t>
            </w:r>
            <w:r>
              <w:rPr>
                <w:sz w:val="28"/>
              </w:rPr>
              <w:t>Дергачевского</w:t>
            </w:r>
            <w:r>
              <w:rPr>
                <w:sz w:val="28"/>
              </w:rPr>
              <w:t xml:space="preserve"> муниципального района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течении отчетного периода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color w:val="FF0000"/>
                <w:sz w:val="28"/>
              </w:rPr>
            </w:pPr>
          </w:p>
        </w:tc>
      </w:tr>
      <w:tr>
        <w:trPr>
          <w:trHeight w:hRule="atLeast" w:val="85"/>
        </w:trPr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Участие в проверках в соответствии с заключенными соглашениями с правоохранительными, надзорными и контрольными органами субъектов Росс</w:t>
            </w:r>
            <w:r>
              <w:rPr>
                <w:sz w:val="28"/>
              </w:rPr>
              <w:t>ийской Федерации и Дергачевского муниципального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type="dxa" w:w="2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течении отчетного периода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color w:val="FF0000"/>
                <w:sz w:val="28"/>
              </w:rPr>
            </w:pPr>
          </w:p>
        </w:tc>
      </w:tr>
    </w:tbl>
    <w:p w14:paraId="8C000000">
      <w:pPr>
        <w:ind/>
        <w:jc w:val="both"/>
        <w:rPr>
          <w:sz w:val="28"/>
        </w:rPr>
      </w:pPr>
    </w:p>
    <w:p w14:paraId="8D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sectPr>
      <w:footerReference r:id="rId1" w:type="default"/>
      <w:pgSz w:h="16838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ConsPlusNormal"/>
    <w:link w:val="Style_11_ch"/>
    <w:pPr>
      <w:widowControl w:val="0"/>
      <w:ind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heading 3"/>
    <w:next w:val="Style_6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toc 3"/>
    <w:next w:val="Style_6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3" w:type="paragraph">
    <w:name w:val="heading 1"/>
    <w:next w:val="Style_6"/>
    <w:link w:val="Style_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3_ch" w:type="character">
    <w:name w:val="heading 1"/>
    <w:link w:val="Style_3"/>
    <w:rPr>
      <w:rFonts w:ascii="XO Thames" w:hAnsi="XO Thames"/>
      <w:b w:val="1"/>
      <w:sz w:val="32"/>
    </w:rPr>
  </w:style>
  <w:style w:styleId="Style_16" w:type="paragraph">
    <w:name w:val="Balloon Text"/>
    <w:basedOn w:val="Style_6"/>
    <w:link w:val="Style_16_ch"/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 Знак"/>
    <w:basedOn w:val="Style_6"/>
    <w:link w:val="Style_22_ch"/>
    <w:rPr>
      <w:rFonts w:ascii="Verdana" w:hAnsi="Verdana"/>
      <w:sz w:val="20"/>
    </w:rPr>
  </w:style>
  <w:style w:styleId="Style_22_ch" w:type="character">
    <w:name w:val=" Знак"/>
    <w:basedOn w:val="Style_6_ch"/>
    <w:link w:val="Style_22"/>
    <w:rPr>
      <w:rFonts w:ascii="Verdana" w:hAnsi="Verdana"/>
      <w:sz w:val="20"/>
    </w:rPr>
  </w:style>
  <w:style w:styleId="Style_23" w:type="paragraph">
    <w:name w:val="toc 8"/>
    <w:next w:val="Style_6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1" w:type="paragraph">
    <w:name w:val="page number"/>
    <w:basedOn w:val="Style_14"/>
    <w:link w:val="Style_1_ch"/>
  </w:style>
  <w:style w:styleId="Style_1_ch" w:type="character">
    <w:name w:val="page number"/>
    <w:basedOn w:val="Style_14_ch"/>
    <w:link w:val="Style_1"/>
  </w:style>
  <w:style w:styleId="Style_24" w:type="paragraph">
    <w:name w:val="toc 5"/>
    <w:next w:val="Style_6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25" w:type="paragraph">
    <w:name w:val="Subtitle"/>
    <w:next w:val="Style_6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6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4" w:type="paragraph">
    <w:name w:val="Title"/>
    <w:next w:val="Style_6"/>
    <w:link w:val="Style_4_ch"/>
    <w:uiPriority w:val="10"/>
    <w:qFormat/>
    <w:rPr>
      <w:rFonts w:ascii="XO Thames" w:hAnsi="XO Thames"/>
      <w:b w:val="1"/>
      <w:sz w:val="52"/>
    </w:rPr>
  </w:style>
  <w:style w:styleId="Style_4_ch" w:type="character">
    <w:name w:val="Title"/>
    <w:link w:val="Style_4"/>
    <w:rPr>
      <w:rFonts w:ascii="XO Thames" w:hAnsi="XO Thames"/>
      <w:b w:val="1"/>
      <w:sz w:val="52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9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2022-12-26T08:51:40Z</dcterms:modified>
</cp:coreProperties>
</file>