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9EF" w:rsidRDefault="00C759EF" w:rsidP="00C759EF">
      <w:pPr>
        <w:rPr>
          <w:rFonts w:ascii="Cambria" w:hAnsi="Cambria"/>
        </w:rPr>
      </w:pPr>
      <w:r>
        <w:rPr>
          <w:b/>
        </w:rPr>
        <w:t xml:space="preserve">  </w:t>
      </w:r>
      <w:r>
        <w:rPr>
          <w:b/>
        </w:rPr>
        <w:tab/>
      </w:r>
      <w:r>
        <w:rPr>
          <w:b/>
        </w:rPr>
        <w:tab/>
      </w:r>
      <w:r>
        <w:rPr>
          <w:b/>
        </w:rPr>
        <w:tab/>
      </w:r>
      <w:r>
        <w:rPr>
          <w:b/>
        </w:rPr>
        <w:tab/>
      </w:r>
      <w:r>
        <w:rPr>
          <w:b/>
        </w:rPr>
        <w:tab/>
      </w:r>
      <w:r w:rsidRPr="00CC5BBD">
        <w:rPr>
          <w:b/>
        </w:rPr>
        <w:t xml:space="preserve"> </w:t>
      </w:r>
      <w:r>
        <w:rPr>
          <w:rFonts w:ascii="Cambria" w:hAnsi="Cambria"/>
        </w:rPr>
        <w:t xml:space="preserve"> </w:t>
      </w:r>
      <w:r>
        <w:rPr>
          <w:noProof/>
        </w:rPr>
        <w:drawing>
          <wp:inline distT="0" distB="0" distL="0" distR="0" wp14:anchorId="1D7B0B3C" wp14:editId="146AD032">
            <wp:extent cx="762000" cy="9144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l="28877" t="15279" r="38451" b="28351"/>
                    <a:stretch>
                      <a:fillRect/>
                    </a:stretch>
                  </pic:blipFill>
                  <pic:spPr bwMode="auto">
                    <a:xfrm>
                      <a:off x="0" y="0"/>
                      <a:ext cx="762000" cy="914400"/>
                    </a:xfrm>
                    <a:prstGeom prst="rect">
                      <a:avLst/>
                    </a:prstGeom>
                    <a:noFill/>
                    <a:ln w="9525">
                      <a:noFill/>
                      <a:miter lim="800000"/>
                      <a:headEnd/>
                      <a:tailEnd/>
                    </a:ln>
                  </pic:spPr>
                </pic:pic>
              </a:graphicData>
            </a:graphic>
          </wp:inline>
        </w:drawing>
      </w:r>
    </w:p>
    <w:p w:rsidR="00C759EF" w:rsidRDefault="00C759EF" w:rsidP="00C759EF">
      <w:pPr>
        <w:rPr>
          <w:b/>
        </w:rPr>
      </w:pPr>
      <w:r w:rsidRPr="00CC5BBD">
        <w:rPr>
          <w:b/>
        </w:rPr>
        <w:t xml:space="preserve">                                              </w:t>
      </w:r>
      <w:r>
        <w:rPr>
          <w:b/>
        </w:rPr>
        <w:t>АДМИНИСТРАЦИЯ</w:t>
      </w:r>
    </w:p>
    <w:p w:rsidR="00C759EF" w:rsidRDefault="00C759EF" w:rsidP="00C759EF">
      <w:pPr>
        <w:ind w:firstLine="567"/>
        <w:jc w:val="center"/>
        <w:rPr>
          <w:b/>
        </w:rPr>
      </w:pPr>
      <w:r>
        <w:rPr>
          <w:b/>
        </w:rPr>
        <w:t xml:space="preserve">ОКТЯБРЬСКОГО  МУНИЦИПАЛЬНОГО ОБРАЗОВАНИЯ ДЕРГАЧЕВСКОГО МУНИЦИПАЛЬНОГО РАЙОНА </w:t>
      </w:r>
    </w:p>
    <w:p w:rsidR="00C759EF" w:rsidRDefault="00C759EF" w:rsidP="00C759EF">
      <w:pPr>
        <w:ind w:firstLine="567"/>
        <w:jc w:val="center"/>
        <w:rPr>
          <w:b/>
        </w:rPr>
      </w:pPr>
      <w:r>
        <w:rPr>
          <w:b/>
        </w:rPr>
        <w:t>САРАТОВСКОЙ ОБЛАСТИ</w:t>
      </w:r>
    </w:p>
    <w:p w:rsidR="00C759EF" w:rsidRDefault="00C759EF" w:rsidP="00C759EF">
      <w:r w:rsidRPr="00CC5BBD">
        <w:t xml:space="preserve">                                                    </w:t>
      </w:r>
    </w:p>
    <w:p w:rsidR="00C759EF" w:rsidRPr="00CC5BBD" w:rsidRDefault="00C759EF" w:rsidP="00C759EF">
      <w:pPr>
        <w:rPr>
          <w:b/>
        </w:rPr>
      </w:pPr>
      <w:r>
        <w:t xml:space="preserve">                                               </w:t>
      </w:r>
      <w:r w:rsidRPr="00A56888">
        <w:rPr>
          <w:b/>
        </w:rPr>
        <w:t xml:space="preserve">ПОСТАНОВЛЕНИЕ </w:t>
      </w:r>
      <w:r w:rsidRPr="00CC5BBD">
        <w:rPr>
          <w:b/>
        </w:rPr>
        <w:t xml:space="preserve"> </w:t>
      </w:r>
      <w:r w:rsidRPr="00A56888">
        <w:rPr>
          <w:b/>
        </w:rPr>
        <w:t>№</w:t>
      </w:r>
      <w:r>
        <w:rPr>
          <w:b/>
        </w:rPr>
        <w:t>3</w:t>
      </w:r>
      <w:r>
        <w:rPr>
          <w:b/>
        </w:rPr>
        <w:t>0</w:t>
      </w:r>
    </w:p>
    <w:p w:rsidR="00C759EF" w:rsidRPr="00A56888" w:rsidRDefault="00C759EF" w:rsidP="00C759EF">
      <w:pPr>
        <w:ind w:firstLine="567"/>
        <w:jc w:val="center"/>
        <w:rPr>
          <w:b/>
        </w:rPr>
      </w:pPr>
      <w:r>
        <w:rPr>
          <w:b/>
        </w:rPr>
        <w:t xml:space="preserve"> от 01 октября  2026</w:t>
      </w:r>
      <w:r w:rsidRPr="00A56888">
        <w:rPr>
          <w:b/>
        </w:rPr>
        <w:t xml:space="preserve"> года    </w:t>
      </w:r>
    </w:p>
    <w:p w:rsidR="00C759EF" w:rsidRPr="00A56888" w:rsidRDefault="00C759EF" w:rsidP="00C759EF">
      <w:pPr>
        <w:ind w:firstLine="567"/>
        <w:jc w:val="center"/>
        <w:rPr>
          <w:b/>
        </w:rPr>
      </w:pPr>
    </w:p>
    <w:p w:rsidR="00C759EF" w:rsidRPr="00DA6732" w:rsidRDefault="00C759EF" w:rsidP="00C759EF">
      <w:pPr>
        <w:pStyle w:val="a3"/>
        <w:rPr>
          <w:rFonts w:ascii="Times New Roman" w:hAnsi="Times New Roman"/>
          <w:b/>
          <w:sz w:val="28"/>
          <w:szCs w:val="28"/>
        </w:rPr>
      </w:pPr>
      <w:r w:rsidRPr="00DA6732">
        <w:rPr>
          <w:rFonts w:ascii="Times New Roman" w:hAnsi="Times New Roman"/>
          <w:b/>
          <w:sz w:val="28"/>
          <w:szCs w:val="28"/>
        </w:rPr>
        <w:t>О внесении изменений в постановление</w:t>
      </w:r>
    </w:p>
    <w:p w:rsidR="00C759EF" w:rsidRPr="00DA6732" w:rsidRDefault="00C759EF" w:rsidP="00C759EF">
      <w:pPr>
        <w:pStyle w:val="a3"/>
        <w:rPr>
          <w:rFonts w:ascii="Times New Roman" w:hAnsi="Times New Roman"/>
          <w:b/>
          <w:sz w:val="28"/>
          <w:szCs w:val="28"/>
        </w:rPr>
      </w:pPr>
      <w:r w:rsidRPr="00DA6732">
        <w:rPr>
          <w:rFonts w:ascii="Times New Roman" w:hAnsi="Times New Roman"/>
          <w:b/>
          <w:sz w:val="28"/>
          <w:szCs w:val="28"/>
        </w:rPr>
        <w:t xml:space="preserve">администрации </w:t>
      </w:r>
      <w:proofErr w:type="gramStart"/>
      <w:r w:rsidRPr="00DA6732">
        <w:rPr>
          <w:rFonts w:ascii="Times New Roman" w:hAnsi="Times New Roman"/>
          <w:b/>
          <w:sz w:val="28"/>
          <w:szCs w:val="28"/>
        </w:rPr>
        <w:t>Октябрьского</w:t>
      </w:r>
      <w:proofErr w:type="gramEnd"/>
      <w:r w:rsidRPr="00DA6732">
        <w:rPr>
          <w:rFonts w:ascii="Times New Roman" w:hAnsi="Times New Roman"/>
          <w:b/>
          <w:sz w:val="28"/>
          <w:szCs w:val="28"/>
        </w:rPr>
        <w:t xml:space="preserve"> муниципального</w:t>
      </w:r>
    </w:p>
    <w:p w:rsidR="00C759EF" w:rsidRPr="00DA6732" w:rsidRDefault="00C759EF" w:rsidP="00C759EF">
      <w:pPr>
        <w:pStyle w:val="a3"/>
        <w:rPr>
          <w:rFonts w:ascii="Times New Roman" w:hAnsi="Times New Roman"/>
          <w:b/>
          <w:sz w:val="28"/>
          <w:szCs w:val="28"/>
        </w:rPr>
      </w:pPr>
      <w:r w:rsidRPr="00DA6732">
        <w:rPr>
          <w:rFonts w:ascii="Times New Roman" w:hAnsi="Times New Roman"/>
          <w:b/>
          <w:sz w:val="28"/>
          <w:szCs w:val="28"/>
        </w:rPr>
        <w:t>образования № 10 от 27.05.2021 года</w:t>
      </w:r>
    </w:p>
    <w:p w:rsidR="00C759EF" w:rsidRPr="00DA6732" w:rsidRDefault="00C759EF" w:rsidP="00C759EF">
      <w:pPr>
        <w:tabs>
          <w:tab w:val="left" w:pos="567"/>
        </w:tabs>
        <w:rPr>
          <w:rFonts w:cs="Calibri"/>
          <w:b/>
          <w:lang w:eastAsia="en-US"/>
        </w:rPr>
      </w:pPr>
      <w:r w:rsidRPr="00DA6732">
        <w:rPr>
          <w:rFonts w:cs="Calibri"/>
          <w:b/>
          <w:lang w:eastAsia="en-US"/>
        </w:rPr>
        <w:t xml:space="preserve">«Об утверждении Положения </w:t>
      </w:r>
    </w:p>
    <w:p w:rsidR="00C759EF" w:rsidRPr="00DA6732" w:rsidRDefault="00C759EF" w:rsidP="00C759EF">
      <w:pPr>
        <w:tabs>
          <w:tab w:val="left" w:pos="567"/>
        </w:tabs>
        <w:rPr>
          <w:rFonts w:cs="Calibri"/>
          <w:b/>
          <w:lang w:eastAsia="en-US"/>
        </w:rPr>
      </w:pPr>
      <w:r w:rsidRPr="00DA6732">
        <w:rPr>
          <w:rFonts w:cs="Calibri"/>
          <w:b/>
          <w:lang w:eastAsia="en-US"/>
        </w:rPr>
        <w:t>по оплате труда инспекторов ВУС</w:t>
      </w:r>
    </w:p>
    <w:p w:rsidR="00C759EF" w:rsidRPr="00DA6732" w:rsidRDefault="00C759EF" w:rsidP="00C759EF">
      <w:pPr>
        <w:tabs>
          <w:tab w:val="left" w:pos="567"/>
        </w:tabs>
        <w:rPr>
          <w:rFonts w:cs="Calibri"/>
          <w:b/>
          <w:lang w:eastAsia="en-US"/>
        </w:rPr>
      </w:pPr>
      <w:r w:rsidRPr="00DA6732">
        <w:rPr>
          <w:rFonts w:cs="Calibri"/>
          <w:b/>
          <w:lang w:eastAsia="en-US"/>
        </w:rPr>
        <w:t>Октябрьского муниципального  образования</w:t>
      </w:r>
    </w:p>
    <w:p w:rsidR="00C759EF" w:rsidRPr="00DA6732" w:rsidRDefault="00C759EF" w:rsidP="00C759EF">
      <w:pPr>
        <w:pStyle w:val="a3"/>
        <w:rPr>
          <w:rFonts w:ascii="Times New Roman" w:hAnsi="Times New Roman"/>
          <w:b/>
          <w:sz w:val="28"/>
          <w:szCs w:val="28"/>
          <w:lang w:eastAsia="en-US"/>
        </w:rPr>
      </w:pPr>
      <w:r w:rsidRPr="00DA6732">
        <w:rPr>
          <w:rFonts w:ascii="Times New Roman" w:hAnsi="Times New Roman"/>
          <w:b/>
          <w:sz w:val="28"/>
          <w:szCs w:val="28"/>
          <w:lang w:eastAsia="en-US"/>
        </w:rPr>
        <w:t xml:space="preserve">Дергачевского муниципального района </w:t>
      </w:r>
    </w:p>
    <w:p w:rsidR="00C759EF" w:rsidRDefault="00C759EF" w:rsidP="00C759EF">
      <w:pPr>
        <w:pStyle w:val="a3"/>
        <w:rPr>
          <w:rFonts w:ascii="Times New Roman" w:hAnsi="Times New Roman"/>
          <w:b/>
          <w:sz w:val="28"/>
          <w:szCs w:val="28"/>
        </w:rPr>
      </w:pPr>
      <w:r w:rsidRPr="00DA6732">
        <w:rPr>
          <w:rFonts w:ascii="Times New Roman" w:hAnsi="Times New Roman"/>
          <w:b/>
          <w:sz w:val="28"/>
          <w:szCs w:val="28"/>
          <w:lang w:eastAsia="en-US"/>
        </w:rPr>
        <w:t>Саратовской области</w:t>
      </w:r>
      <w:proofErr w:type="gramStart"/>
      <w:r w:rsidRPr="00DA6732">
        <w:rPr>
          <w:rFonts w:ascii="Times New Roman" w:hAnsi="Times New Roman"/>
          <w:b/>
          <w:sz w:val="28"/>
          <w:szCs w:val="28"/>
          <w:lang w:eastAsia="en-US"/>
        </w:rPr>
        <w:t>»(</w:t>
      </w:r>
      <w:proofErr w:type="gramEnd"/>
      <w:r w:rsidRPr="00DA6732">
        <w:rPr>
          <w:rFonts w:ascii="Times New Roman" w:hAnsi="Times New Roman"/>
          <w:b/>
          <w:sz w:val="28"/>
          <w:szCs w:val="28"/>
          <w:lang w:eastAsia="en-US"/>
        </w:rPr>
        <w:t>с изменениями  №28 от 11.10.2023 г № 25 от 25.10.2024 г.</w:t>
      </w:r>
      <w:r>
        <w:rPr>
          <w:rFonts w:ascii="Times New Roman" w:hAnsi="Times New Roman"/>
          <w:b/>
          <w:sz w:val="28"/>
          <w:szCs w:val="28"/>
          <w:lang w:eastAsia="en-US"/>
        </w:rPr>
        <w:t>№ 20 от 09.10.2025 г.</w:t>
      </w:r>
      <w:r w:rsidRPr="00DA6732">
        <w:rPr>
          <w:rFonts w:ascii="Times New Roman" w:hAnsi="Times New Roman"/>
          <w:b/>
          <w:sz w:val="28"/>
          <w:szCs w:val="28"/>
          <w:lang w:eastAsia="en-US"/>
        </w:rPr>
        <w:t>)</w:t>
      </w:r>
    </w:p>
    <w:p w:rsidR="00C759EF" w:rsidRDefault="00C759EF" w:rsidP="00C759EF">
      <w:pPr>
        <w:ind w:left="284" w:firstLine="6946"/>
        <w:rPr>
          <w:sz w:val="22"/>
          <w:szCs w:val="22"/>
        </w:rPr>
      </w:pPr>
    </w:p>
    <w:p w:rsidR="00C759EF" w:rsidRDefault="00C759EF" w:rsidP="00C759EF">
      <w:pPr>
        <w:ind w:firstLine="567"/>
        <w:jc w:val="both"/>
      </w:pPr>
      <w:r>
        <w:t>Руководствуясь Федеральным законом от 6 октября 2006 года № 131-ФЗ «Об общих принципах организации местного самоуправления», Законом Саратовской области от 02 августа 2007 года № 157-ФЗ «О некоторых вопросах муниципальной службы в Саратовской области» и на основании Устава Октябрьского муниципального образования администрация Октябрьского муниципального образования ПОСТАНОВЛЯЕТ:</w:t>
      </w:r>
    </w:p>
    <w:p w:rsidR="00C759EF" w:rsidRDefault="00C759EF" w:rsidP="00C759EF">
      <w:pPr>
        <w:ind w:firstLine="567"/>
        <w:jc w:val="center"/>
      </w:pPr>
    </w:p>
    <w:p w:rsidR="00C759EF" w:rsidRDefault="00C759EF" w:rsidP="00C759EF">
      <w:pPr>
        <w:tabs>
          <w:tab w:val="left" w:pos="567"/>
        </w:tabs>
      </w:pPr>
      <w:r>
        <w:t xml:space="preserve">         1. Внести  изменения  в приложение  №1   «</w:t>
      </w:r>
      <w:r>
        <w:rPr>
          <w:color w:val="000000"/>
        </w:rPr>
        <w:t>Положение об оплате труда инспекторов ВУС  Октябрьского муниципального  образования</w:t>
      </w:r>
      <w:r>
        <w:t>»  к  постановлению администрации   Октябрьского  муниципального образования от 01.12.2021 года № 31 «</w:t>
      </w:r>
      <w:r>
        <w:rPr>
          <w:rFonts w:cs="Calibri"/>
          <w:lang w:eastAsia="en-US"/>
        </w:rPr>
        <w:t xml:space="preserve">Об утверждении Положения по оплате труда инспекторов ВУС </w:t>
      </w:r>
      <w:r>
        <w:rPr>
          <w:lang w:eastAsia="en-US"/>
        </w:rPr>
        <w:t>Октябрьского муниципального  образования Дергачевского муниципального района Саратовской области</w:t>
      </w:r>
      <w:r>
        <w:t xml:space="preserve">»                     </w:t>
      </w:r>
      <w:proofErr w:type="spellStart"/>
      <w:r>
        <w:t>п.п</w:t>
      </w:r>
      <w:proofErr w:type="spellEnd"/>
      <w:r>
        <w:t xml:space="preserve">. «2.2 </w:t>
      </w:r>
      <w:r>
        <w:rPr>
          <w:color w:val="000000"/>
        </w:rPr>
        <w:t>Должностной оклад,</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2.2.1. Размер должностного оклада инспектора ВУС составляет» </w:t>
      </w:r>
      <w:r>
        <w:t xml:space="preserve"> изложить его в новой редакции (прилагается)                     </w:t>
      </w:r>
    </w:p>
    <w:p w:rsidR="00C759EF" w:rsidRDefault="00C759EF" w:rsidP="00C759EF">
      <w:pPr>
        <w:tabs>
          <w:tab w:val="left" w:pos="567"/>
        </w:tabs>
        <w:rPr>
          <w:b/>
        </w:rPr>
      </w:pPr>
      <w:r>
        <w:tab/>
        <w:t xml:space="preserve">2. Опубликовать настоящее </w:t>
      </w:r>
      <w:r>
        <w:rPr>
          <w:rFonts w:cs="Calibri"/>
          <w:lang w:eastAsia="en-US"/>
        </w:rPr>
        <w:t xml:space="preserve">  </w:t>
      </w:r>
      <w:r>
        <w:t xml:space="preserve">постановление на официальном сайте администрации Дергачевского муниципального района.                                   </w:t>
      </w:r>
      <w:r w:rsidRPr="004345C4">
        <w:t>3. Настоящее постановле</w:t>
      </w:r>
      <w:r>
        <w:t>ние вступает в силу с 01.10.2026</w:t>
      </w:r>
      <w:r w:rsidRPr="004345C4">
        <w:t xml:space="preserve"> г</w:t>
      </w:r>
      <w:r w:rsidRPr="004632CD">
        <w:rPr>
          <w:b/>
        </w:rPr>
        <w:t>.</w:t>
      </w:r>
    </w:p>
    <w:p w:rsidR="00C759EF" w:rsidRDefault="00C759EF" w:rsidP="00C759EF">
      <w:pPr>
        <w:jc w:val="both"/>
      </w:pPr>
    </w:p>
    <w:p w:rsidR="00C759EF" w:rsidRPr="00553E73" w:rsidRDefault="00C759EF" w:rsidP="00C759EF">
      <w:pPr>
        <w:jc w:val="both"/>
      </w:pPr>
      <w:r>
        <w:t xml:space="preserve">Глава Октябрьского МО                                                        </w:t>
      </w:r>
      <w:proofErr w:type="spellStart"/>
      <w:r>
        <w:t>Джакияева</w:t>
      </w:r>
      <w:proofErr w:type="spellEnd"/>
      <w:r>
        <w:t xml:space="preserve"> К.К.</w:t>
      </w:r>
    </w:p>
    <w:p w:rsidR="00C759EF" w:rsidRDefault="00C759EF" w:rsidP="00C759EF">
      <w:pPr>
        <w:rPr>
          <w:sz w:val="22"/>
          <w:szCs w:val="22"/>
        </w:rPr>
      </w:pPr>
    </w:p>
    <w:p w:rsidR="00C759EF" w:rsidRDefault="00C759EF" w:rsidP="00C759EF">
      <w:pPr>
        <w:ind w:left="284" w:firstLine="6946"/>
        <w:rPr>
          <w:sz w:val="22"/>
          <w:szCs w:val="22"/>
        </w:rPr>
      </w:pPr>
    </w:p>
    <w:p w:rsidR="00C759EF" w:rsidRDefault="00C759EF" w:rsidP="00C759EF">
      <w:pPr>
        <w:ind w:left="284" w:firstLine="6946"/>
        <w:rPr>
          <w:sz w:val="22"/>
          <w:szCs w:val="22"/>
        </w:rPr>
      </w:pPr>
    </w:p>
    <w:p w:rsidR="00C759EF" w:rsidRDefault="00C759EF" w:rsidP="00C759EF">
      <w:pPr>
        <w:ind w:left="284" w:firstLine="6946"/>
        <w:rPr>
          <w:sz w:val="22"/>
          <w:szCs w:val="22"/>
        </w:rPr>
      </w:pPr>
    </w:p>
    <w:p w:rsidR="00C759EF" w:rsidRDefault="00C759EF" w:rsidP="00C759EF">
      <w:pPr>
        <w:ind w:left="284" w:firstLine="6946"/>
        <w:rPr>
          <w:sz w:val="22"/>
          <w:szCs w:val="22"/>
        </w:rPr>
      </w:pPr>
    </w:p>
    <w:p w:rsidR="00C759EF" w:rsidRDefault="00C759EF" w:rsidP="00C759EF">
      <w:pPr>
        <w:tabs>
          <w:tab w:val="left" w:pos="945"/>
          <w:tab w:val="left" w:pos="5460"/>
          <w:tab w:val="right" w:pos="9638"/>
        </w:tabs>
        <w:rPr>
          <w:sz w:val="20"/>
          <w:szCs w:val="20"/>
        </w:rPr>
      </w:pPr>
      <w:r>
        <w:rPr>
          <w:sz w:val="22"/>
          <w:szCs w:val="22"/>
        </w:rPr>
        <w:lastRenderedPageBreak/>
        <w:t xml:space="preserve">                                                                                                                                 </w:t>
      </w:r>
      <w:r>
        <w:rPr>
          <w:sz w:val="20"/>
          <w:szCs w:val="20"/>
        </w:rPr>
        <w:t>Приложение №1</w:t>
      </w:r>
    </w:p>
    <w:p w:rsidR="00C759EF" w:rsidRDefault="00C759EF" w:rsidP="00C759EF">
      <w:pPr>
        <w:tabs>
          <w:tab w:val="left" w:pos="3990"/>
        </w:tabs>
        <w:ind w:firstLine="567"/>
        <w:rPr>
          <w:color w:val="000000"/>
          <w:sz w:val="24"/>
          <w:szCs w:val="24"/>
        </w:rPr>
      </w:pPr>
      <w:r>
        <w:rPr>
          <w:sz w:val="20"/>
          <w:szCs w:val="20"/>
        </w:rPr>
        <w:t xml:space="preserve">                                                                                                               к </w:t>
      </w:r>
      <w:r>
        <w:rPr>
          <w:color w:val="000000"/>
          <w:sz w:val="24"/>
          <w:szCs w:val="24"/>
        </w:rPr>
        <w:t>Положению об оплате</w:t>
      </w:r>
    </w:p>
    <w:p w:rsidR="00C759EF" w:rsidRDefault="00C759EF" w:rsidP="00C759EF">
      <w:pPr>
        <w:tabs>
          <w:tab w:val="left" w:pos="3990"/>
        </w:tabs>
        <w:ind w:firstLine="567"/>
        <w:jc w:val="center"/>
        <w:rPr>
          <w:color w:val="000000"/>
          <w:sz w:val="24"/>
          <w:szCs w:val="24"/>
        </w:rPr>
      </w:pPr>
      <w:r>
        <w:rPr>
          <w:color w:val="000000"/>
          <w:sz w:val="24"/>
          <w:szCs w:val="24"/>
        </w:rPr>
        <w:t xml:space="preserve">                                                                               труда инспекторов ВУС Октябрьского</w:t>
      </w:r>
    </w:p>
    <w:p w:rsidR="00C759EF" w:rsidRDefault="00C759EF" w:rsidP="00C759EF">
      <w:pPr>
        <w:tabs>
          <w:tab w:val="left" w:pos="3990"/>
        </w:tabs>
        <w:ind w:firstLine="567"/>
        <w:jc w:val="center"/>
        <w:rPr>
          <w:sz w:val="24"/>
          <w:szCs w:val="24"/>
        </w:rPr>
      </w:pPr>
      <w:r>
        <w:rPr>
          <w:color w:val="000000"/>
          <w:sz w:val="24"/>
          <w:szCs w:val="24"/>
        </w:rPr>
        <w:t xml:space="preserve">                                                                                   муниципального  образования</w:t>
      </w:r>
      <w:r>
        <w:rPr>
          <w:sz w:val="24"/>
          <w:szCs w:val="24"/>
        </w:rPr>
        <w:t>»</w:t>
      </w:r>
    </w:p>
    <w:p w:rsidR="00C759EF" w:rsidRDefault="00C759EF" w:rsidP="00C759EF">
      <w:pPr>
        <w:tabs>
          <w:tab w:val="left" w:pos="3990"/>
          <w:tab w:val="left" w:pos="5505"/>
          <w:tab w:val="right" w:pos="9638"/>
        </w:tabs>
        <w:ind w:firstLine="567"/>
        <w:jc w:val="right"/>
        <w:rPr>
          <w:sz w:val="20"/>
          <w:szCs w:val="20"/>
        </w:rPr>
      </w:pPr>
    </w:p>
    <w:p w:rsidR="00C759EF" w:rsidRDefault="00C759EF" w:rsidP="00C759EF">
      <w:pPr>
        <w:tabs>
          <w:tab w:val="left" w:pos="3990"/>
          <w:tab w:val="left" w:pos="5505"/>
          <w:tab w:val="right" w:pos="9638"/>
        </w:tabs>
        <w:ind w:firstLine="567"/>
        <w:jc w:val="right"/>
        <w:rPr>
          <w:sz w:val="20"/>
          <w:szCs w:val="20"/>
        </w:rPr>
      </w:pPr>
    </w:p>
    <w:p w:rsidR="00C759EF" w:rsidRDefault="00C759EF" w:rsidP="00C759EF">
      <w:pPr>
        <w:tabs>
          <w:tab w:val="left" w:pos="3990"/>
        </w:tabs>
        <w:ind w:firstLine="567"/>
        <w:jc w:val="both"/>
        <w:rPr>
          <w:b/>
        </w:rPr>
      </w:pPr>
    </w:p>
    <w:p w:rsidR="00C759EF" w:rsidRDefault="00C759EF" w:rsidP="00C759EF">
      <w:pPr>
        <w:tabs>
          <w:tab w:val="left" w:pos="3990"/>
        </w:tabs>
        <w:ind w:firstLine="567"/>
        <w:jc w:val="center"/>
        <w:rPr>
          <w:b/>
        </w:rPr>
      </w:pPr>
    </w:p>
    <w:p w:rsidR="00C759EF" w:rsidRDefault="00C759EF" w:rsidP="00C759EF">
      <w:pPr>
        <w:pStyle w:val="a3"/>
        <w:ind w:firstLine="708"/>
        <w:jc w:val="center"/>
        <w:rPr>
          <w:rFonts w:ascii="Times New Roman" w:hAnsi="Times New Roman"/>
          <w:color w:val="000000"/>
          <w:sz w:val="28"/>
          <w:szCs w:val="28"/>
        </w:rPr>
      </w:pPr>
      <w:r>
        <w:rPr>
          <w:rFonts w:ascii="Times New Roman" w:hAnsi="Times New Roman"/>
          <w:sz w:val="28"/>
          <w:szCs w:val="28"/>
        </w:rPr>
        <w:t xml:space="preserve">2.2 </w:t>
      </w:r>
      <w:r>
        <w:rPr>
          <w:rFonts w:ascii="Times New Roman" w:hAnsi="Times New Roman"/>
          <w:color w:val="000000"/>
          <w:sz w:val="28"/>
          <w:szCs w:val="28"/>
        </w:rPr>
        <w:t xml:space="preserve">Должностной оклад, </w:t>
      </w:r>
    </w:p>
    <w:p w:rsidR="00C759EF" w:rsidRDefault="00C759EF" w:rsidP="00C759EF">
      <w:pPr>
        <w:pStyle w:val="a3"/>
        <w:ind w:firstLine="708"/>
        <w:jc w:val="center"/>
        <w:rPr>
          <w:rFonts w:ascii="Times New Roman" w:hAnsi="Times New Roman"/>
          <w:color w:val="000000"/>
          <w:sz w:val="28"/>
          <w:szCs w:val="28"/>
        </w:rPr>
      </w:pPr>
      <w:r>
        <w:rPr>
          <w:rFonts w:ascii="Times New Roman" w:hAnsi="Times New Roman"/>
          <w:color w:val="000000"/>
          <w:sz w:val="28"/>
          <w:szCs w:val="28"/>
        </w:rPr>
        <w:t>2.2.1. Размер должностного оклада инспектора ВУС составляет</w:t>
      </w:r>
    </w:p>
    <w:p w:rsidR="00C759EF" w:rsidRDefault="00C759EF" w:rsidP="00C759EF">
      <w:pPr>
        <w:pStyle w:val="a3"/>
        <w:ind w:firstLine="708"/>
        <w:jc w:val="center"/>
        <w:rPr>
          <w:rFonts w:ascii="Times New Roman" w:hAnsi="Times New Roman"/>
          <w:color w:val="000000"/>
          <w:sz w:val="28"/>
          <w:szCs w:val="28"/>
        </w:rPr>
      </w:pPr>
    </w:p>
    <w:p w:rsidR="00C759EF" w:rsidRDefault="00C759EF" w:rsidP="00C759EF">
      <w:pPr>
        <w:pStyle w:val="a3"/>
        <w:ind w:firstLine="708"/>
        <w:jc w:val="center"/>
        <w:rPr>
          <w:rFonts w:ascii="Times New Roman" w:hAnsi="Times New Roman"/>
          <w:color w:val="000000"/>
          <w:sz w:val="28"/>
          <w:szCs w:val="28"/>
        </w:rPr>
      </w:pPr>
    </w:p>
    <w:tbl>
      <w:tblPr>
        <w:tblW w:w="0" w:type="auto"/>
        <w:tblInd w:w="108" w:type="dxa"/>
        <w:tblLayout w:type="fixed"/>
        <w:tblLook w:val="04A0" w:firstRow="1" w:lastRow="0" w:firstColumn="1" w:lastColumn="0" w:noHBand="0" w:noVBand="1"/>
      </w:tblPr>
      <w:tblGrid>
        <w:gridCol w:w="5245"/>
        <w:gridCol w:w="4678"/>
      </w:tblGrid>
      <w:tr w:rsidR="00C759EF" w:rsidTr="007C6B5B">
        <w:tc>
          <w:tcPr>
            <w:tcW w:w="5245" w:type="dxa"/>
            <w:tcBorders>
              <w:top w:val="single" w:sz="4" w:space="0" w:color="000000"/>
              <w:left w:val="single" w:sz="4" w:space="0" w:color="000000"/>
              <w:bottom w:val="single" w:sz="4" w:space="0" w:color="000000"/>
              <w:right w:val="nil"/>
            </w:tcBorders>
            <w:hideMark/>
          </w:tcPr>
          <w:p w:rsidR="00C759EF" w:rsidRDefault="00C759EF" w:rsidP="007C6B5B">
            <w:pPr>
              <w:snapToGrid w:val="0"/>
              <w:spacing w:line="276" w:lineRule="auto"/>
              <w:ind w:firstLine="567"/>
              <w:jc w:val="center"/>
              <w:rPr>
                <w:color w:val="000000"/>
              </w:rPr>
            </w:pPr>
            <w:r>
              <w:rPr>
                <w:color w:val="000000"/>
              </w:rPr>
              <w:t>Должности технического персонала</w:t>
            </w:r>
          </w:p>
        </w:tc>
        <w:tc>
          <w:tcPr>
            <w:tcW w:w="4678" w:type="dxa"/>
            <w:tcBorders>
              <w:top w:val="single" w:sz="4" w:space="0" w:color="000000"/>
              <w:left w:val="single" w:sz="4" w:space="0" w:color="000000"/>
              <w:bottom w:val="single" w:sz="4" w:space="0" w:color="000000"/>
              <w:right w:val="single" w:sz="4" w:space="0" w:color="000000"/>
            </w:tcBorders>
          </w:tcPr>
          <w:p w:rsidR="00C759EF" w:rsidRDefault="00C759EF" w:rsidP="007C6B5B">
            <w:pPr>
              <w:snapToGrid w:val="0"/>
              <w:spacing w:line="276" w:lineRule="auto"/>
              <w:ind w:firstLine="34"/>
              <w:jc w:val="center"/>
              <w:rPr>
                <w:color w:val="000000"/>
              </w:rPr>
            </w:pPr>
            <w:r>
              <w:rPr>
                <w:color w:val="000000"/>
              </w:rPr>
              <w:t>Размер оклада (тарифной ставки)</w:t>
            </w:r>
          </w:p>
          <w:p w:rsidR="00C759EF" w:rsidRDefault="00C759EF" w:rsidP="007C6B5B">
            <w:pPr>
              <w:snapToGrid w:val="0"/>
              <w:spacing w:line="276" w:lineRule="auto"/>
              <w:ind w:firstLine="567"/>
              <w:jc w:val="center"/>
              <w:rPr>
                <w:color w:val="000000"/>
              </w:rPr>
            </w:pPr>
          </w:p>
        </w:tc>
      </w:tr>
      <w:tr w:rsidR="00C759EF" w:rsidTr="007C6B5B">
        <w:tc>
          <w:tcPr>
            <w:tcW w:w="5245" w:type="dxa"/>
            <w:tcBorders>
              <w:top w:val="nil"/>
              <w:left w:val="single" w:sz="4" w:space="0" w:color="000000"/>
              <w:bottom w:val="single" w:sz="4" w:space="0" w:color="000000"/>
              <w:right w:val="nil"/>
            </w:tcBorders>
            <w:hideMark/>
          </w:tcPr>
          <w:p w:rsidR="00C759EF" w:rsidRDefault="00C759EF" w:rsidP="007C6B5B">
            <w:pPr>
              <w:snapToGrid w:val="0"/>
              <w:spacing w:line="276" w:lineRule="auto"/>
              <w:ind w:firstLine="567"/>
              <w:rPr>
                <w:color w:val="000000"/>
              </w:rPr>
            </w:pPr>
            <w:r>
              <w:rPr>
                <w:color w:val="000000"/>
              </w:rPr>
              <w:t>Инспектор ВУС</w:t>
            </w:r>
          </w:p>
        </w:tc>
        <w:tc>
          <w:tcPr>
            <w:tcW w:w="4678" w:type="dxa"/>
            <w:tcBorders>
              <w:top w:val="nil"/>
              <w:left w:val="single" w:sz="4" w:space="0" w:color="000000"/>
              <w:bottom w:val="single" w:sz="4" w:space="0" w:color="000000"/>
              <w:right w:val="single" w:sz="4" w:space="0" w:color="000000"/>
            </w:tcBorders>
            <w:hideMark/>
          </w:tcPr>
          <w:p w:rsidR="00C759EF" w:rsidRDefault="0053065C" w:rsidP="007C6B5B">
            <w:pPr>
              <w:snapToGrid w:val="0"/>
              <w:spacing w:line="276" w:lineRule="auto"/>
              <w:ind w:firstLine="567"/>
              <w:rPr>
                <w:color w:val="000000"/>
              </w:rPr>
            </w:pPr>
            <w:r>
              <w:rPr>
                <w:color w:val="000000"/>
              </w:rPr>
              <w:t>4245</w:t>
            </w:r>
            <w:bookmarkStart w:id="0" w:name="_GoBack"/>
            <w:bookmarkEnd w:id="0"/>
            <w:r w:rsidR="00C759EF">
              <w:rPr>
                <w:color w:val="000000"/>
              </w:rPr>
              <w:t>.00</w:t>
            </w:r>
          </w:p>
        </w:tc>
      </w:tr>
    </w:tbl>
    <w:p w:rsidR="00C759EF" w:rsidRDefault="00C759EF" w:rsidP="00C759EF">
      <w:pPr>
        <w:tabs>
          <w:tab w:val="left" w:pos="3990"/>
        </w:tabs>
        <w:ind w:firstLine="567"/>
        <w:jc w:val="center"/>
      </w:pPr>
    </w:p>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 w:rsidR="00C759EF" w:rsidRDefault="00C759EF" w:rsidP="00C759EF">
      <w:pPr>
        <w:rPr>
          <w:b/>
          <w:color w:val="000000"/>
        </w:rPr>
      </w:pPr>
      <w:r>
        <w:lastRenderedPageBreak/>
        <w:t xml:space="preserve">                                                           </w:t>
      </w:r>
      <w:r>
        <w:rPr>
          <w:b/>
          <w:color w:val="000000"/>
        </w:rPr>
        <w:t>ПОЛОЖЕНИЕ</w:t>
      </w:r>
    </w:p>
    <w:p w:rsidR="00C759EF" w:rsidRDefault="00C759EF" w:rsidP="00C759EF">
      <w:pPr>
        <w:ind w:firstLine="540"/>
        <w:jc w:val="center"/>
        <w:rPr>
          <w:b/>
          <w:color w:val="000000"/>
        </w:rPr>
      </w:pPr>
      <w:r>
        <w:rPr>
          <w:b/>
          <w:color w:val="000000"/>
        </w:rPr>
        <w:t>об оплате труда инспектора  ВУС</w:t>
      </w:r>
    </w:p>
    <w:p w:rsidR="00C759EF" w:rsidRDefault="00C759EF" w:rsidP="00C759EF">
      <w:pPr>
        <w:ind w:firstLine="540"/>
        <w:jc w:val="center"/>
        <w:rPr>
          <w:b/>
        </w:rPr>
      </w:pPr>
      <w:r>
        <w:rPr>
          <w:b/>
          <w:color w:val="000000"/>
        </w:rPr>
        <w:t>Октябрьского  муниципального  образования</w:t>
      </w:r>
    </w:p>
    <w:p w:rsidR="00C759EF" w:rsidRDefault="00C759EF" w:rsidP="00C759EF">
      <w:pPr>
        <w:ind w:firstLine="540"/>
        <w:jc w:val="center"/>
        <w:rPr>
          <w:b/>
          <w:sz w:val="16"/>
          <w:szCs w:val="16"/>
        </w:rPr>
      </w:pPr>
    </w:p>
    <w:p w:rsidR="00C759EF" w:rsidRDefault="00C759EF" w:rsidP="00C759EF">
      <w:pPr>
        <w:ind w:firstLine="708"/>
        <w:jc w:val="both"/>
      </w:pPr>
    </w:p>
    <w:p w:rsidR="00C759EF" w:rsidRDefault="00C759EF" w:rsidP="00C759EF">
      <w:pPr>
        <w:pStyle w:val="a3"/>
        <w:ind w:firstLine="708"/>
        <w:rPr>
          <w:b/>
          <w:bCs/>
          <w:sz w:val="28"/>
          <w:szCs w:val="28"/>
        </w:rPr>
      </w:pPr>
      <w:r>
        <w:rPr>
          <w:b/>
          <w:bCs/>
          <w:sz w:val="28"/>
          <w:szCs w:val="28"/>
        </w:rPr>
        <w:t>1. Общие положения</w:t>
      </w:r>
    </w:p>
    <w:p w:rsidR="00C759EF" w:rsidRDefault="00C759EF" w:rsidP="00C759EF">
      <w:pPr>
        <w:pStyle w:val="a3"/>
        <w:ind w:firstLine="708"/>
        <w:rPr>
          <w:b/>
          <w:bCs/>
          <w:sz w:val="28"/>
          <w:szCs w:val="28"/>
        </w:rPr>
      </w:pPr>
    </w:p>
    <w:p w:rsidR="00C759EF" w:rsidRDefault="00C759EF" w:rsidP="00C759EF">
      <w:pPr>
        <w:pStyle w:val="a3"/>
        <w:ind w:firstLine="708"/>
        <w:jc w:val="both"/>
        <w:rPr>
          <w:rFonts w:ascii="Times New Roman" w:hAnsi="Times New Roman"/>
          <w:sz w:val="28"/>
          <w:szCs w:val="28"/>
        </w:rPr>
      </w:pPr>
      <w:r>
        <w:rPr>
          <w:rFonts w:ascii="Times New Roman" w:hAnsi="Times New Roman"/>
          <w:sz w:val="28"/>
          <w:szCs w:val="28"/>
        </w:rPr>
        <w:t xml:space="preserve">1.1. </w:t>
      </w:r>
      <w:proofErr w:type="gramStart"/>
      <w:r>
        <w:rPr>
          <w:rFonts w:ascii="Times New Roman" w:hAnsi="Times New Roman"/>
          <w:sz w:val="28"/>
          <w:szCs w:val="28"/>
        </w:rPr>
        <w:t>Настоящее положение разработано в соответствии с постановлением Правительства РФ от 29.04.2006г. N 258 «О субвенциях на осуществление полномочий по первичному воинскому учету на территориях, где отсутствуют военные комиссариаты», п</w:t>
      </w:r>
      <w:r>
        <w:rPr>
          <w:rFonts w:ascii="Times New Roman" w:hAnsi="Times New Roman"/>
          <w:color w:val="000000"/>
          <w:sz w:val="28"/>
          <w:szCs w:val="28"/>
        </w:rPr>
        <w:t xml:space="preserve">остановлением Правительства РФ от 27 ноября 2006 № 719 «Об утверждении Положения о воинском учете», </w:t>
      </w:r>
      <w:r>
        <w:rPr>
          <w:rFonts w:ascii="Times New Roman" w:hAnsi="Times New Roman"/>
          <w:sz w:val="28"/>
          <w:szCs w:val="28"/>
        </w:rPr>
        <w:t>статьей 53 Федерального закона от 06 октября 2003 года № 131-ФЗ «Об общих принципах организации местного самоуправления в</w:t>
      </w:r>
      <w:proofErr w:type="gramEnd"/>
      <w:r>
        <w:rPr>
          <w:rFonts w:ascii="Times New Roman" w:hAnsi="Times New Roman"/>
          <w:sz w:val="28"/>
          <w:szCs w:val="28"/>
        </w:rPr>
        <w:t xml:space="preserve"> Российской Федерации», статьями 135, 144 Трудового кодекса Российской Федерации, статьей 86 Бюджетного кодекса Российской Федерации.</w:t>
      </w:r>
    </w:p>
    <w:p w:rsidR="00C759EF" w:rsidRDefault="00C759EF" w:rsidP="00C759EF">
      <w:pPr>
        <w:pStyle w:val="a3"/>
        <w:ind w:firstLine="708"/>
        <w:jc w:val="both"/>
        <w:rPr>
          <w:rFonts w:ascii="Times New Roman" w:hAnsi="Times New Roman"/>
          <w:sz w:val="28"/>
          <w:szCs w:val="28"/>
        </w:rPr>
      </w:pPr>
      <w:r>
        <w:rPr>
          <w:rFonts w:ascii="Times New Roman" w:hAnsi="Times New Roman"/>
          <w:sz w:val="28"/>
          <w:szCs w:val="28"/>
        </w:rPr>
        <w:t xml:space="preserve">1.2. </w:t>
      </w:r>
      <w:proofErr w:type="gramStart"/>
      <w:r>
        <w:rPr>
          <w:rFonts w:ascii="Times New Roman" w:hAnsi="Times New Roman"/>
          <w:sz w:val="28"/>
          <w:szCs w:val="28"/>
        </w:rPr>
        <w:t>Настоящее Положение разработано в целях упорядочения оплаты труда работников, занимающих должности, не относящиеся к муниципальным должностям муниципальной службы администрации Октябрьского муниципального образования  и установления единого порядка оплаты труда работника Военно-учетного стола (далее - инспектора ВУС) и определения расходов на оплату труда за счет субвенций на осуществление полномочий по первичному воинскому учету на территориях, где отсутствуют военные комиссариаты.</w:t>
      </w:r>
      <w:proofErr w:type="gramEnd"/>
    </w:p>
    <w:p w:rsidR="00C759EF" w:rsidRDefault="00C759EF" w:rsidP="00C759EF">
      <w:pPr>
        <w:pStyle w:val="a3"/>
        <w:ind w:firstLine="708"/>
        <w:jc w:val="both"/>
        <w:rPr>
          <w:rFonts w:ascii="Times New Roman" w:hAnsi="Times New Roman"/>
          <w:sz w:val="28"/>
          <w:szCs w:val="28"/>
        </w:rPr>
      </w:pPr>
      <w:r>
        <w:rPr>
          <w:rFonts w:ascii="Times New Roman" w:hAnsi="Times New Roman"/>
          <w:sz w:val="28"/>
          <w:szCs w:val="28"/>
        </w:rPr>
        <w:t>1.3.  Оплата труда инспектора ВУС выплачивается из раздела «Национальная оборона» за счет субвенции, предоставленной бюджету поселения из федерального бюджета на осуществление полномочий по первичному воинскому учету на территории  Октябрьского муниципального образования в пределах установленного фонда оплаты труда.</w:t>
      </w:r>
    </w:p>
    <w:p w:rsidR="00C759EF" w:rsidRDefault="00C759EF" w:rsidP="00C759EF">
      <w:pPr>
        <w:shd w:val="clear" w:color="auto" w:fill="FFFFFF"/>
        <w:tabs>
          <w:tab w:val="num" w:pos="709"/>
          <w:tab w:val="left" w:pos="1211"/>
          <w:tab w:val="left" w:pos="1260"/>
        </w:tabs>
        <w:suppressAutoHyphens/>
        <w:ind w:firstLine="567"/>
        <w:jc w:val="both"/>
      </w:pPr>
      <w:r>
        <w:t>1.4 Система оплаты труда инспектора ВУС включает в себя</w:t>
      </w:r>
    </w:p>
    <w:p w:rsidR="00C759EF" w:rsidRDefault="00C759EF" w:rsidP="00C759EF">
      <w:pPr>
        <w:shd w:val="clear" w:color="auto" w:fill="FFFFFF"/>
        <w:tabs>
          <w:tab w:val="num" w:pos="709"/>
          <w:tab w:val="left" w:pos="1211"/>
          <w:tab w:val="left" w:pos="1260"/>
        </w:tabs>
        <w:suppressAutoHyphens/>
        <w:ind w:firstLine="567"/>
        <w:jc w:val="both"/>
      </w:pPr>
      <w:r>
        <w:rPr>
          <w:shd w:val="clear" w:color="auto" w:fill="FFFFFF"/>
        </w:rPr>
        <w:t xml:space="preserve"> состоит из должностного оклада, в соответствии с замещаемой им должностью, не относящейся к должности муниципальной службы, а также следующих</w:t>
      </w:r>
      <w:r>
        <w:t xml:space="preserve"> ежемесячных и иных дополнительных выплат:</w:t>
      </w:r>
    </w:p>
    <w:p w:rsidR="00C759EF" w:rsidRDefault="00C759EF" w:rsidP="00C759EF">
      <w:pPr>
        <w:shd w:val="clear" w:color="auto" w:fill="FFFFFF"/>
        <w:tabs>
          <w:tab w:val="left" w:pos="1211"/>
          <w:tab w:val="left" w:pos="1260"/>
        </w:tabs>
        <w:suppressAutoHyphens/>
        <w:ind w:firstLine="567"/>
        <w:jc w:val="both"/>
        <w:rPr>
          <w:color w:val="000000"/>
        </w:rPr>
      </w:pPr>
      <w:r>
        <w:rPr>
          <w:b/>
          <w:color w:val="000000"/>
        </w:rPr>
        <w:t>-</w:t>
      </w:r>
      <w:r>
        <w:rPr>
          <w:color w:val="000000"/>
        </w:rPr>
        <w:t xml:space="preserve">  ежемесячная надбавка за выслугу лет;</w:t>
      </w:r>
    </w:p>
    <w:p w:rsidR="00C759EF" w:rsidRDefault="00C759EF" w:rsidP="00C759EF">
      <w:pPr>
        <w:shd w:val="clear" w:color="auto" w:fill="FFFFFF"/>
        <w:tabs>
          <w:tab w:val="left" w:pos="567"/>
          <w:tab w:val="left" w:pos="1260"/>
        </w:tabs>
        <w:suppressAutoHyphens/>
        <w:ind w:firstLine="567"/>
        <w:jc w:val="both"/>
        <w:rPr>
          <w:color w:val="000000"/>
        </w:rPr>
      </w:pPr>
      <w:r>
        <w:rPr>
          <w:b/>
          <w:color w:val="000000"/>
        </w:rPr>
        <w:t>-</w:t>
      </w:r>
      <w:r>
        <w:rPr>
          <w:color w:val="000000"/>
        </w:rPr>
        <w:t xml:space="preserve"> ежемесячная надбавка к  должностному  окладу  за   сложность  и напряженность;</w:t>
      </w:r>
      <w:r>
        <w:rPr>
          <w:color w:val="000000"/>
        </w:rPr>
        <w:br/>
      </w:r>
      <w:r>
        <w:rPr>
          <w:color w:val="000000"/>
        </w:rPr>
        <w:tab/>
      </w:r>
      <w:r>
        <w:rPr>
          <w:b/>
          <w:color w:val="000000"/>
        </w:rPr>
        <w:t>-</w:t>
      </w:r>
      <w:r>
        <w:rPr>
          <w:color w:val="000000"/>
        </w:rPr>
        <w:t xml:space="preserve">  ежемесячное денежное  поощрение,</w:t>
      </w:r>
    </w:p>
    <w:p w:rsidR="00C759EF" w:rsidRDefault="00C759EF" w:rsidP="00C759EF">
      <w:pPr>
        <w:shd w:val="clear" w:color="auto" w:fill="FFFFFF"/>
        <w:ind w:firstLine="567"/>
        <w:jc w:val="both"/>
        <w:rPr>
          <w:b/>
          <w:color w:val="000000"/>
        </w:rPr>
      </w:pPr>
      <w:r>
        <w:rPr>
          <w:b/>
          <w:color w:val="000000"/>
        </w:rPr>
        <w:t xml:space="preserve">- </w:t>
      </w:r>
      <w:r>
        <w:rPr>
          <w:color w:val="000000"/>
        </w:rPr>
        <w:t xml:space="preserve"> доплата  до  МРОТ </w:t>
      </w:r>
      <w:proofErr w:type="gramStart"/>
      <w:r>
        <w:rPr>
          <w:color w:val="000000"/>
        </w:rPr>
        <w:t xml:space="preserve">( </w:t>
      </w:r>
      <w:proofErr w:type="gramEnd"/>
      <w:r>
        <w:rPr>
          <w:color w:val="000000"/>
        </w:rPr>
        <w:t>в случае  когда ежемесячное  денежное  содержание работник а  с учетом  надбавок, компенсационный  доплат, премии ниже  уровня МРОТ) и дополнительных выплат:</w:t>
      </w:r>
    </w:p>
    <w:p w:rsidR="00C759EF" w:rsidRDefault="00C759EF" w:rsidP="00C759EF">
      <w:pPr>
        <w:shd w:val="clear" w:color="auto" w:fill="FFFFFF"/>
        <w:ind w:firstLine="567"/>
        <w:jc w:val="both"/>
        <w:rPr>
          <w:color w:val="000000"/>
        </w:rPr>
      </w:pPr>
      <w:r>
        <w:rPr>
          <w:b/>
          <w:color w:val="000000"/>
        </w:rPr>
        <w:t>-</w:t>
      </w:r>
      <w:r>
        <w:rPr>
          <w:color w:val="000000"/>
        </w:rPr>
        <w:t xml:space="preserve"> материальная помощь</w:t>
      </w:r>
      <w:r>
        <w:rPr>
          <w:b/>
          <w:color w:val="000000"/>
        </w:rPr>
        <w:t xml:space="preserve"> </w:t>
      </w:r>
      <w:r>
        <w:rPr>
          <w:color w:val="000000"/>
        </w:rPr>
        <w:t>при предоставлении ежегодного оплачиваемого отпуска, за счет субвенций на осуществление полномочий по первичному воинскому учету на территориях, где отсутствуют военные комиссариаты в пределах доведенного и установленного в нем фонда оплаты</w:t>
      </w:r>
      <w:r>
        <w:rPr>
          <w:color w:val="000000"/>
          <w:lang w:val="en-US"/>
        </w:rPr>
        <w:t> </w:t>
      </w:r>
      <w:r>
        <w:rPr>
          <w:color w:val="000000"/>
        </w:rPr>
        <w:t xml:space="preserve"> труда.</w:t>
      </w:r>
    </w:p>
    <w:p w:rsidR="00C759EF" w:rsidRDefault="00C759EF" w:rsidP="00C759EF">
      <w:pPr>
        <w:shd w:val="clear" w:color="auto" w:fill="FFFFFF"/>
        <w:ind w:firstLine="567"/>
        <w:jc w:val="both"/>
        <w:rPr>
          <w:color w:val="000000"/>
        </w:rPr>
      </w:pPr>
      <w:r>
        <w:rPr>
          <w:b/>
          <w:color w:val="000000"/>
        </w:rPr>
        <w:t xml:space="preserve">- </w:t>
      </w:r>
      <w:r>
        <w:rPr>
          <w:color w:val="000000"/>
        </w:rPr>
        <w:t>премия за счет экономии фонда оплаты труда.</w:t>
      </w:r>
    </w:p>
    <w:p w:rsidR="00C759EF" w:rsidRDefault="00C759EF" w:rsidP="00C759EF">
      <w:pPr>
        <w:pStyle w:val="a3"/>
        <w:ind w:firstLine="708"/>
        <w:jc w:val="both"/>
        <w:rPr>
          <w:rFonts w:ascii="Times New Roman" w:hAnsi="Times New Roman"/>
          <w:sz w:val="28"/>
          <w:szCs w:val="28"/>
        </w:rPr>
      </w:pPr>
      <w:r>
        <w:rPr>
          <w:rFonts w:ascii="Times New Roman" w:hAnsi="Times New Roman"/>
          <w:sz w:val="28"/>
          <w:szCs w:val="28"/>
        </w:rPr>
        <w:lastRenderedPageBreak/>
        <w:t>Условия оплаты труда, включая размер оклада (должностного оклада), выплаты стимулирующего характера, являются обязательными для включения в трудовой договор.</w:t>
      </w:r>
    </w:p>
    <w:p w:rsidR="00C759EF" w:rsidRDefault="00C759EF" w:rsidP="00C759EF">
      <w:pPr>
        <w:pStyle w:val="a3"/>
        <w:ind w:firstLine="708"/>
        <w:rPr>
          <w:rFonts w:ascii="Times New Roman" w:hAnsi="Times New Roman"/>
          <w:sz w:val="28"/>
          <w:szCs w:val="28"/>
        </w:rPr>
      </w:pPr>
    </w:p>
    <w:p w:rsidR="00C759EF" w:rsidRDefault="00C759EF" w:rsidP="00C759EF">
      <w:pPr>
        <w:pStyle w:val="a3"/>
        <w:ind w:firstLine="708"/>
        <w:rPr>
          <w:rFonts w:ascii="Times New Roman" w:hAnsi="Times New Roman"/>
          <w:b/>
          <w:bCs/>
          <w:sz w:val="28"/>
          <w:szCs w:val="28"/>
        </w:rPr>
      </w:pPr>
      <w:r>
        <w:rPr>
          <w:rFonts w:ascii="Times New Roman" w:hAnsi="Times New Roman"/>
          <w:b/>
          <w:bCs/>
          <w:sz w:val="28"/>
          <w:szCs w:val="28"/>
        </w:rPr>
        <w:t>2. Порядок и условия оплаты труда</w:t>
      </w:r>
    </w:p>
    <w:p w:rsidR="00C759EF" w:rsidRDefault="00C759EF" w:rsidP="00C759EF">
      <w:pPr>
        <w:pStyle w:val="a3"/>
        <w:ind w:firstLine="708"/>
        <w:rPr>
          <w:rFonts w:ascii="Times New Roman" w:hAnsi="Times New Roman"/>
          <w:b/>
          <w:bCs/>
          <w:sz w:val="28"/>
          <w:szCs w:val="28"/>
        </w:rPr>
      </w:pPr>
    </w:p>
    <w:p w:rsidR="00C759EF" w:rsidRDefault="00C759EF" w:rsidP="00C759EF">
      <w:pPr>
        <w:pStyle w:val="a3"/>
        <w:ind w:firstLine="708"/>
        <w:jc w:val="both"/>
        <w:rPr>
          <w:rFonts w:ascii="Times New Roman" w:hAnsi="Times New Roman"/>
          <w:sz w:val="28"/>
          <w:szCs w:val="28"/>
        </w:rPr>
      </w:pPr>
      <w:r>
        <w:rPr>
          <w:rFonts w:ascii="Times New Roman" w:hAnsi="Times New Roman"/>
          <w:sz w:val="28"/>
          <w:szCs w:val="28"/>
        </w:rPr>
        <w:t>2.1. Основные условия оплаты труда</w:t>
      </w:r>
    </w:p>
    <w:p w:rsidR="00C759EF" w:rsidRDefault="00C759EF" w:rsidP="00C759EF">
      <w:pPr>
        <w:pStyle w:val="a3"/>
        <w:ind w:firstLine="708"/>
        <w:jc w:val="both"/>
        <w:rPr>
          <w:rFonts w:ascii="Times New Roman" w:hAnsi="Times New Roman"/>
          <w:sz w:val="28"/>
          <w:szCs w:val="28"/>
        </w:rPr>
      </w:pPr>
      <w:r>
        <w:rPr>
          <w:rFonts w:ascii="Times New Roman" w:hAnsi="Times New Roman"/>
          <w:sz w:val="28"/>
          <w:szCs w:val="28"/>
        </w:rPr>
        <w:t>2.1.1. Условия оплаты труда, предусмотренные настоящим разделом, устанавливаются инспектору ВУС за выполнение им  профессиональных обязанностей, обусловленных трудовым договором, за полностью отработанное  рабочее время согласно действующему законодательству и правилам внутреннего трудового распорядка администрации.</w:t>
      </w:r>
    </w:p>
    <w:p w:rsidR="00C759EF" w:rsidRDefault="00C759EF" w:rsidP="00C759EF">
      <w:pPr>
        <w:pStyle w:val="a3"/>
        <w:ind w:firstLine="708"/>
        <w:jc w:val="both"/>
        <w:rPr>
          <w:rFonts w:ascii="Times New Roman" w:hAnsi="Times New Roman"/>
          <w:sz w:val="28"/>
          <w:szCs w:val="28"/>
        </w:rPr>
      </w:pPr>
      <w:r>
        <w:rPr>
          <w:rFonts w:ascii="Times New Roman" w:hAnsi="Times New Roman"/>
          <w:sz w:val="28"/>
          <w:szCs w:val="28"/>
        </w:rPr>
        <w:t>2.1.2. Для инспектора ВУС устанавливается 17,5-часовая  рабочая неделя. Продолжительность рабочего времени инспектора ВУС при работе по совместительству не должна превышать половины месячной нормы рабочего времени, установленной для соответствующей категории работника.</w:t>
      </w:r>
    </w:p>
    <w:p w:rsidR="00C759EF" w:rsidRDefault="00C759EF" w:rsidP="00C759EF">
      <w:pPr>
        <w:pStyle w:val="a3"/>
        <w:ind w:firstLine="708"/>
        <w:jc w:val="both"/>
        <w:rPr>
          <w:rFonts w:ascii="Times New Roman" w:hAnsi="Times New Roman"/>
          <w:sz w:val="28"/>
          <w:szCs w:val="28"/>
        </w:rPr>
      </w:pPr>
      <w:r>
        <w:rPr>
          <w:rFonts w:ascii="Times New Roman" w:hAnsi="Times New Roman"/>
          <w:sz w:val="28"/>
          <w:szCs w:val="28"/>
        </w:rPr>
        <w:t>2.1.3 Число работников, осуществляющих воинский учет в органах местного самоуправления, определяется с учетом следующих норм:</w:t>
      </w:r>
    </w:p>
    <w:p w:rsidR="00C759EF" w:rsidRDefault="00C759EF" w:rsidP="00C759EF">
      <w:pPr>
        <w:pStyle w:val="a3"/>
        <w:jc w:val="both"/>
        <w:rPr>
          <w:rFonts w:ascii="Times New Roman" w:hAnsi="Times New Roman"/>
          <w:sz w:val="28"/>
          <w:szCs w:val="28"/>
        </w:rPr>
      </w:pPr>
      <w:r>
        <w:rPr>
          <w:rFonts w:ascii="Times New Roman" w:hAnsi="Times New Roman"/>
          <w:sz w:val="28"/>
          <w:szCs w:val="28"/>
        </w:rPr>
        <w:t>а) 1 работник, выполняющий обязанности по совместительству,</w:t>
      </w:r>
    </w:p>
    <w:p w:rsidR="00C759EF" w:rsidRDefault="00C759EF" w:rsidP="00C759EF">
      <w:pPr>
        <w:pStyle w:val="a3"/>
        <w:jc w:val="both"/>
        <w:rPr>
          <w:rFonts w:ascii="Times New Roman" w:hAnsi="Times New Roman"/>
          <w:sz w:val="28"/>
          <w:szCs w:val="28"/>
        </w:rPr>
      </w:pPr>
      <w:r>
        <w:rPr>
          <w:rFonts w:ascii="Times New Roman" w:hAnsi="Times New Roman"/>
          <w:sz w:val="28"/>
          <w:szCs w:val="28"/>
        </w:rPr>
        <w:t> - при наличии на воинском учете менее 500 граждан;</w:t>
      </w:r>
    </w:p>
    <w:p w:rsidR="00C759EF" w:rsidRDefault="00C759EF" w:rsidP="00C759EF">
      <w:pPr>
        <w:pStyle w:val="a3"/>
        <w:jc w:val="both"/>
        <w:rPr>
          <w:rFonts w:ascii="Times New Roman" w:hAnsi="Times New Roman"/>
          <w:sz w:val="28"/>
          <w:szCs w:val="28"/>
        </w:rPr>
      </w:pPr>
      <w:r>
        <w:rPr>
          <w:rFonts w:ascii="Times New Roman" w:hAnsi="Times New Roman"/>
          <w:sz w:val="28"/>
          <w:szCs w:val="28"/>
        </w:rPr>
        <w:t>б) 1 освобожденный работник,</w:t>
      </w:r>
    </w:p>
    <w:p w:rsidR="00C759EF" w:rsidRDefault="00C759EF" w:rsidP="00C759EF">
      <w:pPr>
        <w:pStyle w:val="a3"/>
        <w:jc w:val="both"/>
        <w:rPr>
          <w:rFonts w:ascii="Times New Roman" w:hAnsi="Times New Roman"/>
          <w:sz w:val="28"/>
          <w:szCs w:val="28"/>
        </w:rPr>
      </w:pPr>
      <w:r>
        <w:rPr>
          <w:rFonts w:ascii="Times New Roman" w:hAnsi="Times New Roman"/>
          <w:sz w:val="28"/>
          <w:szCs w:val="28"/>
        </w:rPr>
        <w:t> - при наличии на воинском учете от 500 до 1000 граждан.</w:t>
      </w:r>
    </w:p>
    <w:p w:rsidR="00C759EF" w:rsidRDefault="00C759EF" w:rsidP="00C759EF">
      <w:pPr>
        <w:pStyle w:val="a3"/>
        <w:ind w:firstLine="708"/>
        <w:jc w:val="both"/>
        <w:rPr>
          <w:rFonts w:ascii="Times New Roman" w:hAnsi="Times New Roman"/>
          <w:sz w:val="28"/>
          <w:szCs w:val="28"/>
        </w:rPr>
      </w:pPr>
      <w:r>
        <w:rPr>
          <w:rFonts w:ascii="Times New Roman" w:hAnsi="Times New Roman"/>
          <w:sz w:val="28"/>
          <w:szCs w:val="28"/>
        </w:rPr>
        <w:t xml:space="preserve">2.1.4. Оплата труда инспектора ВУС, а также </w:t>
      </w:r>
      <w:proofErr w:type="gramStart"/>
      <w:r>
        <w:rPr>
          <w:rFonts w:ascii="Times New Roman" w:hAnsi="Times New Roman"/>
          <w:sz w:val="28"/>
          <w:szCs w:val="28"/>
        </w:rPr>
        <w:t>выплаты стимулирующего характера, не предусмотренные данным Положением за счет средств Субвенции не допускаются</w:t>
      </w:r>
      <w:proofErr w:type="gramEnd"/>
      <w:r>
        <w:rPr>
          <w:rFonts w:ascii="Times New Roman" w:hAnsi="Times New Roman"/>
          <w:sz w:val="28"/>
          <w:szCs w:val="28"/>
        </w:rPr>
        <w:t>.</w:t>
      </w:r>
    </w:p>
    <w:p w:rsidR="00C759EF" w:rsidRDefault="00C759EF" w:rsidP="00C759EF">
      <w:pPr>
        <w:pStyle w:val="a3"/>
        <w:jc w:val="both"/>
        <w:rPr>
          <w:rFonts w:ascii="Times New Roman" w:hAnsi="Times New Roman"/>
          <w:sz w:val="28"/>
          <w:szCs w:val="28"/>
        </w:rPr>
      </w:pPr>
    </w:p>
    <w:p w:rsidR="00C759EF" w:rsidRDefault="00C759EF" w:rsidP="00C759EF">
      <w:pPr>
        <w:pStyle w:val="a3"/>
        <w:ind w:firstLine="708"/>
        <w:jc w:val="both"/>
        <w:rPr>
          <w:rFonts w:ascii="Times New Roman" w:hAnsi="Times New Roman"/>
          <w:color w:val="000000"/>
          <w:sz w:val="28"/>
          <w:szCs w:val="28"/>
        </w:rPr>
      </w:pPr>
      <w:r>
        <w:rPr>
          <w:rFonts w:ascii="Times New Roman" w:hAnsi="Times New Roman"/>
          <w:color w:val="000000"/>
          <w:sz w:val="28"/>
          <w:szCs w:val="28"/>
        </w:rPr>
        <w:t xml:space="preserve">2.2.  </w:t>
      </w:r>
      <w:r>
        <w:rPr>
          <w:rFonts w:ascii="Times New Roman" w:hAnsi="Times New Roman"/>
          <w:b/>
          <w:color w:val="000000"/>
          <w:sz w:val="28"/>
          <w:szCs w:val="28"/>
        </w:rPr>
        <w:t>Должностной оклад</w:t>
      </w:r>
    </w:p>
    <w:p w:rsidR="00C759EF" w:rsidRDefault="00C759EF" w:rsidP="00C759EF">
      <w:pPr>
        <w:pStyle w:val="a3"/>
        <w:ind w:firstLine="708"/>
        <w:jc w:val="both"/>
        <w:rPr>
          <w:rFonts w:ascii="Times New Roman" w:hAnsi="Times New Roman"/>
          <w:color w:val="000000"/>
          <w:sz w:val="28"/>
          <w:szCs w:val="28"/>
        </w:rPr>
      </w:pPr>
      <w:r>
        <w:rPr>
          <w:rFonts w:ascii="Times New Roman" w:hAnsi="Times New Roman"/>
          <w:color w:val="000000"/>
          <w:sz w:val="28"/>
          <w:szCs w:val="28"/>
        </w:rPr>
        <w:t xml:space="preserve">2.2.1. Размер должностного оклада инспектора ВУС составляет </w:t>
      </w:r>
    </w:p>
    <w:p w:rsidR="00C759EF" w:rsidRDefault="00C759EF" w:rsidP="00C759EF">
      <w:pPr>
        <w:pStyle w:val="a3"/>
        <w:ind w:firstLine="708"/>
        <w:jc w:val="center"/>
        <w:rPr>
          <w:rFonts w:ascii="Times New Roman" w:hAnsi="Times New Roman"/>
          <w:color w:val="000000"/>
          <w:sz w:val="28"/>
          <w:szCs w:val="28"/>
        </w:rPr>
      </w:pPr>
    </w:p>
    <w:tbl>
      <w:tblPr>
        <w:tblW w:w="0" w:type="auto"/>
        <w:tblInd w:w="108" w:type="dxa"/>
        <w:tblLayout w:type="fixed"/>
        <w:tblLook w:val="04A0" w:firstRow="1" w:lastRow="0" w:firstColumn="1" w:lastColumn="0" w:noHBand="0" w:noVBand="1"/>
      </w:tblPr>
      <w:tblGrid>
        <w:gridCol w:w="5245"/>
        <w:gridCol w:w="4678"/>
      </w:tblGrid>
      <w:tr w:rsidR="00C759EF" w:rsidTr="007C6B5B">
        <w:tc>
          <w:tcPr>
            <w:tcW w:w="5245" w:type="dxa"/>
            <w:tcBorders>
              <w:top w:val="single" w:sz="4" w:space="0" w:color="000000"/>
              <w:left w:val="single" w:sz="4" w:space="0" w:color="000000"/>
              <w:bottom w:val="single" w:sz="4" w:space="0" w:color="000000"/>
              <w:right w:val="nil"/>
            </w:tcBorders>
            <w:hideMark/>
          </w:tcPr>
          <w:p w:rsidR="00C759EF" w:rsidRDefault="00C759EF" w:rsidP="007C6B5B">
            <w:pPr>
              <w:snapToGrid w:val="0"/>
              <w:spacing w:line="276" w:lineRule="auto"/>
              <w:ind w:firstLine="567"/>
              <w:jc w:val="center"/>
              <w:rPr>
                <w:color w:val="000000"/>
              </w:rPr>
            </w:pPr>
            <w:r>
              <w:rPr>
                <w:color w:val="000000"/>
              </w:rPr>
              <w:t>Должности технического персонала</w:t>
            </w:r>
          </w:p>
        </w:tc>
        <w:tc>
          <w:tcPr>
            <w:tcW w:w="4678" w:type="dxa"/>
            <w:tcBorders>
              <w:top w:val="single" w:sz="4" w:space="0" w:color="000000"/>
              <w:left w:val="single" w:sz="4" w:space="0" w:color="000000"/>
              <w:bottom w:val="single" w:sz="4" w:space="0" w:color="000000"/>
              <w:right w:val="single" w:sz="4" w:space="0" w:color="000000"/>
            </w:tcBorders>
          </w:tcPr>
          <w:p w:rsidR="00C759EF" w:rsidRDefault="00C759EF" w:rsidP="007C6B5B">
            <w:pPr>
              <w:snapToGrid w:val="0"/>
              <w:spacing w:line="276" w:lineRule="auto"/>
              <w:ind w:firstLine="34"/>
              <w:jc w:val="center"/>
              <w:rPr>
                <w:color w:val="000000"/>
              </w:rPr>
            </w:pPr>
            <w:r>
              <w:rPr>
                <w:color w:val="000000"/>
              </w:rPr>
              <w:t>Размер оклада (тарифной ставки)</w:t>
            </w:r>
          </w:p>
          <w:p w:rsidR="00C759EF" w:rsidRDefault="00C759EF" w:rsidP="007C6B5B">
            <w:pPr>
              <w:snapToGrid w:val="0"/>
              <w:spacing w:line="276" w:lineRule="auto"/>
              <w:ind w:firstLine="567"/>
              <w:jc w:val="center"/>
              <w:rPr>
                <w:color w:val="000000"/>
              </w:rPr>
            </w:pPr>
          </w:p>
        </w:tc>
      </w:tr>
      <w:tr w:rsidR="00C759EF" w:rsidTr="007C6B5B">
        <w:tc>
          <w:tcPr>
            <w:tcW w:w="5245" w:type="dxa"/>
            <w:tcBorders>
              <w:top w:val="nil"/>
              <w:left w:val="single" w:sz="4" w:space="0" w:color="000000"/>
              <w:bottom w:val="single" w:sz="4" w:space="0" w:color="000000"/>
              <w:right w:val="nil"/>
            </w:tcBorders>
            <w:hideMark/>
          </w:tcPr>
          <w:p w:rsidR="00C759EF" w:rsidRDefault="00C759EF" w:rsidP="007C6B5B">
            <w:pPr>
              <w:snapToGrid w:val="0"/>
              <w:spacing w:line="276" w:lineRule="auto"/>
              <w:ind w:firstLine="567"/>
              <w:rPr>
                <w:color w:val="000000"/>
              </w:rPr>
            </w:pPr>
            <w:r>
              <w:rPr>
                <w:color w:val="000000"/>
              </w:rPr>
              <w:t>Инспектор ВУС</w:t>
            </w:r>
          </w:p>
        </w:tc>
        <w:tc>
          <w:tcPr>
            <w:tcW w:w="4678" w:type="dxa"/>
            <w:tcBorders>
              <w:top w:val="nil"/>
              <w:left w:val="single" w:sz="4" w:space="0" w:color="000000"/>
              <w:bottom w:val="single" w:sz="4" w:space="0" w:color="000000"/>
              <w:right w:val="single" w:sz="4" w:space="0" w:color="000000"/>
            </w:tcBorders>
            <w:hideMark/>
          </w:tcPr>
          <w:p w:rsidR="00C759EF" w:rsidRDefault="0053065C" w:rsidP="007C6B5B">
            <w:pPr>
              <w:snapToGrid w:val="0"/>
              <w:spacing w:line="276" w:lineRule="auto"/>
              <w:ind w:firstLine="567"/>
              <w:rPr>
                <w:color w:val="000000"/>
              </w:rPr>
            </w:pPr>
            <w:r>
              <w:rPr>
                <w:color w:val="000000"/>
              </w:rPr>
              <w:t>4245</w:t>
            </w:r>
            <w:r w:rsidR="00C759EF">
              <w:rPr>
                <w:color w:val="000000"/>
              </w:rPr>
              <w:t>.00</w:t>
            </w:r>
          </w:p>
        </w:tc>
      </w:tr>
    </w:tbl>
    <w:p w:rsidR="00C759EF" w:rsidRDefault="00C759EF" w:rsidP="00C759EF">
      <w:pPr>
        <w:pStyle w:val="a3"/>
        <w:ind w:firstLine="708"/>
        <w:jc w:val="both"/>
        <w:rPr>
          <w:rFonts w:ascii="Times New Roman" w:hAnsi="Times New Roman"/>
          <w:color w:val="000000"/>
          <w:sz w:val="28"/>
          <w:szCs w:val="28"/>
        </w:rPr>
      </w:pPr>
    </w:p>
    <w:p w:rsidR="00C759EF" w:rsidRDefault="00C759EF" w:rsidP="00C759EF">
      <w:pPr>
        <w:pStyle w:val="a3"/>
        <w:ind w:firstLine="708"/>
        <w:jc w:val="both"/>
        <w:rPr>
          <w:rFonts w:ascii="Times New Roman" w:hAnsi="Times New Roman"/>
          <w:color w:val="000000"/>
          <w:sz w:val="28"/>
          <w:szCs w:val="28"/>
        </w:rPr>
      </w:pPr>
      <w:r>
        <w:rPr>
          <w:rFonts w:ascii="Times New Roman" w:hAnsi="Times New Roman"/>
          <w:color w:val="000000"/>
          <w:sz w:val="28"/>
          <w:szCs w:val="28"/>
        </w:rPr>
        <w:t xml:space="preserve">2.2.2. Индексация или повышение должностного оклада инспектора производится в соответствии с решением Совета Октябрьского  </w:t>
      </w:r>
      <w:r>
        <w:rPr>
          <w:rFonts w:ascii="Times New Roman" w:hAnsi="Times New Roman"/>
          <w:sz w:val="28"/>
          <w:szCs w:val="28"/>
        </w:rPr>
        <w:t>муниципального образования Дергачевского муниципального района</w:t>
      </w:r>
      <w:r>
        <w:rPr>
          <w:rFonts w:ascii="Times New Roman" w:hAnsi="Times New Roman"/>
          <w:color w:val="000000"/>
          <w:sz w:val="28"/>
          <w:szCs w:val="28"/>
        </w:rPr>
        <w:t>.</w:t>
      </w:r>
    </w:p>
    <w:p w:rsidR="00C759EF" w:rsidRDefault="00C759EF" w:rsidP="00C759EF">
      <w:pPr>
        <w:pStyle w:val="a3"/>
        <w:ind w:firstLine="708"/>
        <w:jc w:val="both"/>
        <w:rPr>
          <w:rFonts w:ascii="Times New Roman" w:hAnsi="Times New Roman"/>
          <w:sz w:val="28"/>
          <w:szCs w:val="28"/>
        </w:rPr>
      </w:pPr>
      <w:r>
        <w:rPr>
          <w:rFonts w:ascii="Times New Roman" w:hAnsi="Times New Roman"/>
          <w:color w:val="000000"/>
          <w:sz w:val="28"/>
          <w:szCs w:val="28"/>
        </w:rPr>
        <w:t xml:space="preserve">2.2.3. </w:t>
      </w:r>
      <w:r>
        <w:rPr>
          <w:rFonts w:ascii="Times New Roman" w:hAnsi="Times New Roman"/>
          <w:sz w:val="28"/>
          <w:szCs w:val="28"/>
        </w:rPr>
        <w:t>В соответствии со ст. 282, 284, 285 Трудового кодекса Российской Федерации максимальный размер должностного оклада военно-учетного работника, выполняющего обязанности по совместительству, не может превышать 50% должностного оклада освобожденного военно-учетного работника.</w:t>
      </w:r>
    </w:p>
    <w:p w:rsidR="00C759EF" w:rsidRDefault="00C759EF" w:rsidP="00C759EF">
      <w:pPr>
        <w:pStyle w:val="a3"/>
        <w:ind w:firstLine="708"/>
        <w:jc w:val="both"/>
        <w:rPr>
          <w:rFonts w:ascii="Times New Roman" w:hAnsi="Times New Roman"/>
          <w:color w:val="000000"/>
          <w:sz w:val="28"/>
          <w:szCs w:val="28"/>
        </w:rPr>
      </w:pPr>
    </w:p>
    <w:p w:rsidR="00C759EF" w:rsidRDefault="00C759EF" w:rsidP="00C759EF">
      <w:pPr>
        <w:pStyle w:val="a4"/>
        <w:spacing w:before="0" w:beforeAutospacing="0" w:after="0" w:afterAutospacing="0" w:line="301" w:lineRule="atLeast"/>
        <w:ind w:firstLine="708"/>
        <w:jc w:val="both"/>
        <w:rPr>
          <w:color w:val="000000"/>
          <w:sz w:val="28"/>
          <w:szCs w:val="28"/>
        </w:rPr>
      </w:pPr>
      <w:r>
        <w:rPr>
          <w:color w:val="000000"/>
          <w:sz w:val="28"/>
          <w:szCs w:val="28"/>
        </w:rPr>
        <w:t>2.3. Выплаты стимулирующего и компенсационного характера и порядок их установления</w:t>
      </w:r>
    </w:p>
    <w:p w:rsidR="00C759EF" w:rsidRDefault="00C759EF" w:rsidP="00C759EF">
      <w:pPr>
        <w:pStyle w:val="a4"/>
        <w:spacing w:before="0" w:beforeAutospacing="0" w:after="0" w:afterAutospacing="0" w:line="301" w:lineRule="atLeast"/>
        <w:ind w:firstLine="708"/>
        <w:jc w:val="both"/>
        <w:rPr>
          <w:color w:val="000000"/>
          <w:sz w:val="28"/>
          <w:szCs w:val="28"/>
        </w:rPr>
      </w:pPr>
      <w:r>
        <w:rPr>
          <w:color w:val="000000"/>
          <w:sz w:val="28"/>
          <w:szCs w:val="28"/>
        </w:rPr>
        <w:lastRenderedPageBreak/>
        <w:t>2.3.1.Инспектору ВУС устанавливаются стимулирующие и компенсационные выплаты: ежемесячная надбавка за сложность и напряженность,  ежемесячная надбавка к должностному окладу за выслугу лет, единовременное денежное вознаграждение, материальная помощь.</w:t>
      </w:r>
    </w:p>
    <w:p w:rsidR="00C759EF" w:rsidRDefault="00C759EF" w:rsidP="00C759EF">
      <w:pPr>
        <w:pStyle w:val="a3"/>
        <w:ind w:firstLine="708"/>
        <w:jc w:val="both"/>
        <w:rPr>
          <w:rFonts w:ascii="Times New Roman" w:hAnsi="Times New Roman"/>
          <w:sz w:val="28"/>
          <w:szCs w:val="28"/>
        </w:rPr>
      </w:pPr>
      <w:r>
        <w:rPr>
          <w:rFonts w:ascii="Times New Roman" w:hAnsi="Times New Roman"/>
          <w:color w:val="000000"/>
          <w:sz w:val="28"/>
          <w:szCs w:val="28"/>
        </w:rPr>
        <w:t xml:space="preserve">2.3.2. </w:t>
      </w:r>
      <w:r>
        <w:rPr>
          <w:rFonts w:ascii="Times New Roman" w:hAnsi="Times New Roman"/>
          <w:sz w:val="28"/>
          <w:szCs w:val="28"/>
        </w:rPr>
        <w:t>Ежемесячная надбавка за сложность и напряженность устанавливается в размере до 100 % от должностного оклада.</w:t>
      </w:r>
    </w:p>
    <w:p w:rsidR="00C759EF" w:rsidRDefault="00C759EF" w:rsidP="00C759EF">
      <w:pPr>
        <w:pStyle w:val="a3"/>
        <w:jc w:val="both"/>
        <w:rPr>
          <w:rFonts w:ascii="Times New Roman" w:hAnsi="Times New Roman"/>
          <w:sz w:val="28"/>
          <w:szCs w:val="28"/>
        </w:rPr>
      </w:pPr>
      <w:r>
        <w:rPr>
          <w:rFonts w:ascii="Times New Roman" w:hAnsi="Times New Roman"/>
          <w:color w:val="000000"/>
          <w:sz w:val="28"/>
          <w:szCs w:val="28"/>
        </w:rPr>
        <w:t> </w:t>
      </w:r>
      <w:r>
        <w:rPr>
          <w:rFonts w:ascii="Times New Roman" w:hAnsi="Times New Roman"/>
          <w:color w:val="000000"/>
          <w:sz w:val="28"/>
          <w:szCs w:val="28"/>
        </w:rPr>
        <w:tab/>
        <w:t xml:space="preserve">2.3.3 </w:t>
      </w:r>
      <w:r>
        <w:rPr>
          <w:rFonts w:ascii="Times New Roman" w:hAnsi="Times New Roman"/>
          <w:sz w:val="28"/>
          <w:szCs w:val="28"/>
        </w:rPr>
        <w:t>Ежемесячная надбавка к должностному окладу за выслугу лет в зависимости от стажа работы устанавливается в следующих размерах:</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4429"/>
        <w:gridCol w:w="5260"/>
      </w:tblGrid>
      <w:tr w:rsidR="00C759EF" w:rsidTr="007C6B5B">
        <w:trPr>
          <w:tblCellSpacing w:w="0" w:type="dxa"/>
        </w:trPr>
        <w:tc>
          <w:tcPr>
            <w:tcW w:w="4554" w:type="dxa"/>
            <w:tcBorders>
              <w:top w:val="outset" w:sz="6" w:space="0" w:color="auto"/>
              <w:left w:val="nil"/>
              <w:bottom w:val="outset" w:sz="6" w:space="0" w:color="auto"/>
              <w:right w:val="outset" w:sz="6" w:space="0" w:color="auto"/>
            </w:tcBorders>
            <w:shd w:val="clear" w:color="auto" w:fill="FFFFFF"/>
            <w:tcMar>
              <w:top w:w="84" w:type="dxa"/>
              <w:left w:w="167" w:type="dxa"/>
              <w:bottom w:w="84" w:type="dxa"/>
              <w:right w:w="167" w:type="dxa"/>
            </w:tcMar>
            <w:hideMark/>
          </w:tcPr>
          <w:p w:rsidR="00C759EF" w:rsidRDefault="00C759EF" w:rsidP="007C6B5B">
            <w:pPr>
              <w:pStyle w:val="a3"/>
              <w:spacing w:line="276" w:lineRule="auto"/>
              <w:jc w:val="both"/>
              <w:rPr>
                <w:rFonts w:ascii="Times New Roman" w:hAnsi="Times New Roman"/>
                <w:sz w:val="28"/>
                <w:szCs w:val="28"/>
              </w:rPr>
            </w:pPr>
            <w:r>
              <w:rPr>
                <w:rFonts w:ascii="Times New Roman" w:hAnsi="Times New Roman"/>
                <w:sz w:val="28"/>
                <w:szCs w:val="28"/>
              </w:rPr>
              <w:t>При стаже работы</w:t>
            </w:r>
          </w:p>
        </w:tc>
        <w:tc>
          <w:tcPr>
            <w:tcW w:w="5409" w:type="dxa"/>
            <w:tcBorders>
              <w:top w:val="outset" w:sz="6" w:space="0" w:color="auto"/>
              <w:left w:val="outset" w:sz="6" w:space="0" w:color="auto"/>
              <w:bottom w:val="outset" w:sz="6" w:space="0" w:color="auto"/>
              <w:right w:val="nil"/>
            </w:tcBorders>
            <w:shd w:val="clear" w:color="auto" w:fill="FFFFFF"/>
            <w:tcMar>
              <w:top w:w="84" w:type="dxa"/>
              <w:left w:w="167" w:type="dxa"/>
              <w:bottom w:w="84" w:type="dxa"/>
              <w:right w:w="167" w:type="dxa"/>
            </w:tcMar>
            <w:hideMark/>
          </w:tcPr>
          <w:p w:rsidR="00C759EF" w:rsidRDefault="00C759EF" w:rsidP="007C6B5B">
            <w:pPr>
              <w:pStyle w:val="a3"/>
              <w:tabs>
                <w:tab w:val="left" w:pos="5227"/>
              </w:tabs>
              <w:spacing w:line="276" w:lineRule="auto"/>
              <w:ind w:right="-182"/>
              <w:jc w:val="both"/>
              <w:rPr>
                <w:rFonts w:ascii="Times New Roman" w:hAnsi="Times New Roman"/>
                <w:sz w:val="28"/>
                <w:szCs w:val="28"/>
              </w:rPr>
            </w:pPr>
            <w:r>
              <w:rPr>
                <w:rFonts w:ascii="Times New Roman" w:hAnsi="Times New Roman"/>
                <w:sz w:val="28"/>
                <w:szCs w:val="28"/>
              </w:rPr>
              <w:t>Размер надбавки в процентах</w:t>
            </w:r>
          </w:p>
        </w:tc>
      </w:tr>
      <w:tr w:rsidR="00C759EF" w:rsidTr="007C6B5B">
        <w:trPr>
          <w:tblCellSpacing w:w="0" w:type="dxa"/>
        </w:trPr>
        <w:tc>
          <w:tcPr>
            <w:tcW w:w="4554" w:type="dxa"/>
            <w:tcBorders>
              <w:top w:val="outset" w:sz="6" w:space="0" w:color="auto"/>
              <w:left w:val="nil"/>
              <w:bottom w:val="outset" w:sz="6" w:space="0" w:color="auto"/>
              <w:right w:val="outset" w:sz="6" w:space="0" w:color="auto"/>
            </w:tcBorders>
            <w:shd w:val="clear" w:color="auto" w:fill="FFFFFF"/>
            <w:tcMar>
              <w:top w:w="84" w:type="dxa"/>
              <w:left w:w="167" w:type="dxa"/>
              <w:bottom w:w="84" w:type="dxa"/>
              <w:right w:w="167" w:type="dxa"/>
            </w:tcMar>
            <w:hideMark/>
          </w:tcPr>
          <w:p w:rsidR="00C759EF" w:rsidRDefault="00C759EF" w:rsidP="007C6B5B">
            <w:pPr>
              <w:pStyle w:val="a3"/>
              <w:spacing w:line="276" w:lineRule="auto"/>
              <w:jc w:val="both"/>
              <w:rPr>
                <w:rFonts w:ascii="Times New Roman" w:hAnsi="Times New Roman"/>
                <w:sz w:val="28"/>
                <w:szCs w:val="28"/>
              </w:rPr>
            </w:pPr>
            <w:r>
              <w:rPr>
                <w:rFonts w:ascii="Times New Roman" w:hAnsi="Times New Roman"/>
                <w:sz w:val="28"/>
                <w:szCs w:val="28"/>
              </w:rPr>
              <w:t>От 1 до 5 лет</w:t>
            </w:r>
          </w:p>
        </w:tc>
        <w:tc>
          <w:tcPr>
            <w:tcW w:w="5409" w:type="dxa"/>
            <w:tcBorders>
              <w:top w:val="outset" w:sz="6" w:space="0" w:color="auto"/>
              <w:left w:val="outset" w:sz="6" w:space="0" w:color="auto"/>
              <w:bottom w:val="outset" w:sz="6" w:space="0" w:color="auto"/>
              <w:right w:val="nil"/>
            </w:tcBorders>
            <w:shd w:val="clear" w:color="auto" w:fill="FFFFFF"/>
            <w:tcMar>
              <w:top w:w="84" w:type="dxa"/>
              <w:left w:w="167" w:type="dxa"/>
              <w:bottom w:w="84" w:type="dxa"/>
              <w:right w:w="167" w:type="dxa"/>
            </w:tcMar>
            <w:hideMark/>
          </w:tcPr>
          <w:p w:rsidR="00C759EF" w:rsidRDefault="00C759EF" w:rsidP="007C6B5B">
            <w:pPr>
              <w:pStyle w:val="a3"/>
              <w:spacing w:line="276" w:lineRule="auto"/>
              <w:jc w:val="both"/>
              <w:rPr>
                <w:rFonts w:ascii="Times New Roman" w:hAnsi="Times New Roman"/>
                <w:sz w:val="28"/>
                <w:szCs w:val="28"/>
              </w:rPr>
            </w:pPr>
            <w:r>
              <w:rPr>
                <w:rFonts w:ascii="Times New Roman" w:hAnsi="Times New Roman"/>
                <w:sz w:val="28"/>
                <w:szCs w:val="28"/>
              </w:rPr>
              <w:t>10</w:t>
            </w:r>
          </w:p>
        </w:tc>
      </w:tr>
      <w:tr w:rsidR="00C759EF" w:rsidTr="007C6B5B">
        <w:trPr>
          <w:tblCellSpacing w:w="0" w:type="dxa"/>
        </w:trPr>
        <w:tc>
          <w:tcPr>
            <w:tcW w:w="4554" w:type="dxa"/>
            <w:tcBorders>
              <w:top w:val="outset" w:sz="6" w:space="0" w:color="auto"/>
              <w:left w:val="nil"/>
              <w:bottom w:val="outset" w:sz="6" w:space="0" w:color="auto"/>
              <w:right w:val="outset" w:sz="6" w:space="0" w:color="auto"/>
            </w:tcBorders>
            <w:shd w:val="clear" w:color="auto" w:fill="FFFFFF"/>
            <w:tcMar>
              <w:top w:w="84" w:type="dxa"/>
              <w:left w:w="167" w:type="dxa"/>
              <w:bottom w:w="84" w:type="dxa"/>
              <w:right w:w="167" w:type="dxa"/>
            </w:tcMar>
            <w:hideMark/>
          </w:tcPr>
          <w:p w:rsidR="00C759EF" w:rsidRDefault="00C759EF" w:rsidP="007C6B5B">
            <w:pPr>
              <w:pStyle w:val="a3"/>
              <w:spacing w:line="276" w:lineRule="auto"/>
              <w:jc w:val="both"/>
              <w:rPr>
                <w:rFonts w:ascii="Times New Roman" w:hAnsi="Times New Roman"/>
                <w:sz w:val="28"/>
                <w:szCs w:val="28"/>
              </w:rPr>
            </w:pPr>
            <w:r>
              <w:rPr>
                <w:rFonts w:ascii="Times New Roman" w:hAnsi="Times New Roman"/>
                <w:sz w:val="28"/>
                <w:szCs w:val="28"/>
              </w:rPr>
              <w:t>От 5 до 10 лет</w:t>
            </w:r>
          </w:p>
        </w:tc>
        <w:tc>
          <w:tcPr>
            <w:tcW w:w="5409" w:type="dxa"/>
            <w:tcBorders>
              <w:top w:val="outset" w:sz="6" w:space="0" w:color="auto"/>
              <w:left w:val="outset" w:sz="6" w:space="0" w:color="auto"/>
              <w:bottom w:val="outset" w:sz="6" w:space="0" w:color="auto"/>
              <w:right w:val="nil"/>
            </w:tcBorders>
            <w:shd w:val="clear" w:color="auto" w:fill="FFFFFF"/>
            <w:tcMar>
              <w:top w:w="84" w:type="dxa"/>
              <w:left w:w="167" w:type="dxa"/>
              <w:bottom w:w="84" w:type="dxa"/>
              <w:right w:w="167" w:type="dxa"/>
            </w:tcMar>
            <w:hideMark/>
          </w:tcPr>
          <w:p w:rsidR="00C759EF" w:rsidRDefault="00C759EF" w:rsidP="007C6B5B">
            <w:pPr>
              <w:pStyle w:val="a3"/>
              <w:spacing w:line="276" w:lineRule="auto"/>
              <w:jc w:val="both"/>
              <w:rPr>
                <w:rFonts w:ascii="Times New Roman" w:hAnsi="Times New Roman"/>
                <w:sz w:val="28"/>
                <w:szCs w:val="28"/>
              </w:rPr>
            </w:pPr>
            <w:r>
              <w:rPr>
                <w:rFonts w:ascii="Times New Roman" w:hAnsi="Times New Roman"/>
                <w:sz w:val="28"/>
                <w:szCs w:val="28"/>
              </w:rPr>
              <w:t>15</w:t>
            </w:r>
          </w:p>
        </w:tc>
      </w:tr>
      <w:tr w:rsidR="00C759EF" w:rsidTr="007C6B5B">
        <w:trPr>
          <w:tblCellSpacing w:w="0" w:type="dxa"/>
        </w:trPr>
        <w:tc>
          <w:tcPr>
            <w:tcW w:w="4554" w:type="dxa"/>
            <w:tcBorders>
              <w:top w:val="outset" w:sz="6" w:space="0" w:color="auto"/>
              <w:left w:val="nil"/>
              <w:bottom w:val="outset" w:sz="6" w:space="0" w:color="auto"/>
              <w:right w:val="outset" w:sz="6" w:space="0" w:color="auto"/>
            </w:tcBorders>
            <w:shd w:val="clear" w:color="auto" w:fill="FFFFFF"/>
            <w:tcMar>
              <w:top w:w="84" w:type="dxa"/>
              <w:left w:w="167" w:type="dxa"/>
              <w:bottom w:w="84" w:type="dxa"/>
              <w:right w:w="167" w:type="dxa"/>
            </w:tcMar>
            <w:hideMark/>
          </w:tcPr>
          <w:p w:rsidR="00C759EF" w:rsidRDefault="00C759EF" w:rsidP="007C6B5B">
            <w:pPr>
              <w:pStyle w:val="a3"/>
              <w:spacing w:line="276" w:lineRule="auto"/>
              <w:jc w:val="both"/>
              <w:rPr>
                <w:rFonts w:ascii="Times New Roman" w:hAnsi="Times New Roman"/>
                <w:sz w:val="28"/>
                <w:szCs w:val="28"/>
              </w:rPr>
            </w:pPr>
            <w:r>
              <w:rPr>
                <w:rFonts w:ascii="Times New Roman" w:hAnsi="Times New Roman"/>
                <w:sz w:val="28"/>
                <w:szCs w:val="28"/>
              </w:rPr>
              <w:t>От 10 до 15 лет</w:t>
            </w:r>
          </w:p>
        </w:tc>
        <w:tc>
          <w:tcPr>
            <w:tcW w:w="5409" w:type="dxa"/>
            <w:tcBorders>
              <w:top w:val="outset" w:sz="6" w:space="0" w:color="auto"/>
              <w:left w:val="outset" w:sz="6" w:space="0" w:color="auto"/>
              <w:bottom w:val="outset" w:sz="6" w:space="0" w:color="auto"/>
              <w:right w:val="nil"/>
            </w:tcBorders>
            <w:shd w:val="clear" w:color="auto" w:fill="FFFFFF"/>
            <w:tcMar>
              <w:top w:w="84" w:type="dxa"/>
              <w:left w:w="167" w:type="dxa"/>
              <w:bottom w:w="84" w:type="dxa"/>
              <w:right w:w="167" w:type="dxa"/>
            </w:tcMar>
            <w:hideMark/>
          </w:tcPr>
          <w:p w:rsidR="00C759EF" w:rsidRDefault="00C759EF" w:rsidP="007C6B5B">
            <w:pPr>
              <w:pStyle w:val="a3"/>
              <w:spacing w:line="276" w:lineRule="auto"/>
              <w:jc w:val="both"/>
              <w:rPr>
                <w:rFonts w:ascii="Times New Roman" w:hAnsi="Times New Roman"/>
                <w:sz w:val="28"/>
                <w:szCs w:val="28"/>
              </w:rPr>
            </w:pPr>
            <w:r>
              <w:rPr>
                <w:rFonts w:ascii="Times New Roman" w:hAnsi="Times New Roman"/>
                <w:sz w:val="28"/>
                <w:szCs w:val="28"/>
              </w:rPr>
              <w:t>20</w:t>
            </w:r>
          </w:p>
        </w:tc>
      </w:tr>
      <w:tr w:rsidR="00C759EF" w:rsidTr="007C6B5B">
        <w:trPr>
          <w:tblCellSpacing w:w="0" w:type="dxa"/>
        </w:trPr>
        <w:tc>
          <w:tcPr>
            <w:tcW w:w="4554" w:type="dxa"/>
            <w:tcBorders>
              <w:top w:val="outset" w:sz="6" w:space="0" w:color="auto"/>
              <w:left w:val="nil"/>
              <w:bottom w:val="outset" w:sz="6" w:space="0" w:color="auto"/>
              <w:right w:val="outset" w:sz="6" w:space="0" w:color="auto"/>
            </w:tcBorders>
            <w:shd w:val="clear" w:color="auto" w:fill="FFFFFF"/>
            <w:tcMar>
              <w:top w:w="84" w:type="dxa"/>
              <w:left w:w="167" w:type="dxa"/>
              <w:bottom w:w="84" w:type="dxa"/>
              <w:right w:w="167" w:type="dxa"/>
            </w:tcMar>
            <w:hideMark/>
          </w:tcPr>
          <w:p w:rsidR="00C759EF" w:rsidRDefault="00C759EF" w:rsidP="007C6B5B">
            <w:pPr>
              <w:pStyle w:val="a3"/>
              <w:spacing w:line="276" w:lineRule="auto"/>
              <w:jc w:val="both"/>
              <w:rPr>
                <w:rFonts w:ascii="Times New Roman" w:hAnsi="Times New Roman"/>
                <w:sz w:val="28"/>
                <w:szCs w:val="28"/>
              </w:rPr>
            </w:pPr>
            <w:r>
              <w:rPr>
                <w:rFonts w:ascii="Times New Roman" w:hAnsi="Times New Roman"/>
                <w:sz w:val="28"/>
                <w:szCs w:val="28"/>
              </w:rPr>
              <w:t>От 15 и выше</w:t>
            </w:r>
          </w:p>
        </w:tc>
        <w:tc>
          <w:tcPr>
            <w:tcW w:w="5409" w:type="dxa"/>
            <w:tcBorders>
              <w:top w:val="outset" w:sz="6" w:space="0" w:color="auto"/>
              <w:left w:val="outset" w:sz="6" w:space="0" w:color="auto"/>
              <w:bottom w:val="outset" w:sz="6" w:space="0" w:color="auto"/>
              <w:right w:val="nil"/>
            </w:tcBorders>
            <w:shd w:val="clear" w:color="auto" w:fill="FFFFFF"/>
            <w:tcMar>
              <w:top w:w="84" w:type="dxa"/>
              <w:left w:w="167" w:type="dxa"/>
              <w:bottom w:w="84" w:type="dxa"/>
              <w:right w:w="167" w:type="dxa"/>
            </w:tcMar>
            <w:hideMark/>
          </w:tcPr>
          <w:p w:rsidR="00C759EF" w:rsidRDefault="00C759EF" w:rsidP="007C6B5B">
            <w:pPr>
              <w:pStyle w:val="a3"/>
              <w:spacing w:line="276" w:lineRule="auto"/>
              <w:jc w:val="both"/>
              <w:rPr>
                <w:rFonts w:ascii="Times New Roman" w:hAnsi="Times New Roman"/>
                <w:sz w:val="28"/>
                <w:szCs w:val="28"/>
              </w:rPr>
            </w:pPr>
            <w:r>
              <w:rPr>
                <w:rFonts w:ascii="Times New Roman" w:hAnsi="Times New Roman"/>
                <w:sz w:val="28"/>
                <w:szCs w:val="28"/>
              </w:rPr>
              <w:t>30</w:t>
            </w:r>
          </w:p>
        </w:tc>
      </w:tr>
    </w:tbl>
    <w:p w:rsidR="00C759EF" w:rsidRDefault="00C759EF" w:rsidP="00C759EF">
      <w:pPr>
        <w:pStyle w:val="a3"/>
        <w:jc w:val="both"/>
        <w:rPr>
          <w:rFonts w:ascii="Times New Roman" w:hAnsi="Times New Roman"/>
          <w:sz w:val="28"/>
          <w:szCs w:val="28"/>
        </w:rPr>
      </w:pPr>
    </w:p>
    <w:p w:rsidR="00C759EF" w:rsidRDefault="00C759EF" w:rsidP="00C759EF">
      <w:pPr>
        <w:pStyle w:val="a3"/>
        <w:ind w:firstLine="708"/>
        <w:jc w:val="both"/>
        <w:rPr>
          <w:rFonts w:ascii="Times New Roman" w:hAnsi="Times New Roman"/>
          <w:sz w:val="28"/>
          <w:szCs w:val="28"/>
        </w:rPr>
      </w:pPr>
      <w:r>
        <w:rPr>
          <w:rFonts w:ascii="Times New Roman" w:hAnsi="Times New Roman"/>
          <w:sz w:val="28"/>
          <w:szCs w:val="28"/>
        </w:rPr>
        <w:t>Размер надбавки за выслугу лет устанавливается распоряжением главы администрации Октябрьского  муниципального образования Дергачевского муниципального района.</w:t>
      </w:r>
    </w:p>
    <w:p w:rsidR="00C759EF" w:rsidRDefault="00C759EF" w:rsidP="00C759EF">
      <w:pPr>
        <w:pStyle w:val="a4"/>
        <w:spacing w:before="0" w:beforeAutospacing="0" w:after="0" w:afterAutospacing="0" w:line="301" w:lineRule="atLeast"/>
        <w:ind w:firstLine="708"/>
        <w:jc w:val="both"/>
        <w:rPr>
          <w:color w:val="000000"/>
          <w:sz w:val="28"/>
          <w:szCs w:val="28"/>
        </w:rPr>
      </w:pPr>
      <w:proofErr w:type="gramStart"/>
      <w:r>
        <w:rPr>
          <w:color w:val="000000"/>
          <w:sz w:val="28"/>
          <w:szCs w:val="28"/>
        </w:rPr>
        <w:t>В стаж работы, дающий право на установление ежемесячной надбавки за выслугу лет, включаются периоды работы (службы) в органах местного самоуправления на должностях муниципальной службы, должностях, не относящихся к должностям муниципальной службы и иные периоды замещения должностей, включаемые в стаж инспектора ВУС для установления ежемесячной надбавки к должностному окладу за выслугу лет.</w:t>
      </w:r>
      <w:proofErr w:type="gramEnd"/>
    </w:p>
    <w:p w:rsidR="00C759EF" w:rsidRDefault="00C759EF" w:rsidP="00C759EF">
      <w:pPr>
        <w:pStyle w:val="a4"/>
        <w:spacing w:before="0" w:beforeAutospacing="0" w:after="0" w:afterAutospacing="0" w:line="301" w:lineRule="atLeast"/>
        <w:ind w:firstLine="708"/>
        <w:jc w:val="both"/>
        <w:rPr>
          <w:color w:val="000000"/>
          <w:sz w:val="28"/>
          <w:szCs w:val="28"/>
        </w:rPr>
      </w:pPr>
      <w:r>
        <w:rPr>
          <w:color w:val="000000"/>
          <w:sz w:val="28"/>
          <w:szCs w:val="28"/>
        </w:rPr>
        <w:t>Иные периоды работы включаются в общую продолжительность, дающую право на получение надбавки к должностному окладу за выслугу лет, при условии, что опыт и знания по ним необходимы для выполнения должностных обязанностей по занимаемой должности.</w:t>
      </w:r>
    </w:p>
    <w:p w:rsidR="00C759EF" w:rsidRDefault="00C759EF" w:rsidP="00C759EF">
      <w:pPr>
        <w:pStyle w:val="a4"/>
        <w:spacing w:before="0" w:beforeAutospacing="0" w:after="0" w:afterAutospacing="0" w:line="301" w:lineRule="atLeast"/>
        <w:jc w:val="both"/>
        <w:rPr>
          <w:color w:val="000000"/>
          <w:sz w:val="28"/>
          <w:szCs w:val="28"/>
        </w:rPr>
      </w:pPr>
      <w:r>
        <w:rPr>
          <w:color w:val="000000"/>
          <w:sz w:val="28"/>
          <w:szCs w:val="28"/>
        </w:rPr>
        <w:t>Общая продолжительность трудовой деятельности, дающая право на получение надбавки за выслугу лет, устанавливается по заявлению работника Комиссией по установлению стажа работы, дающего право на получение ежемесячных надбавок за выслугу лет (далее – Комиссия по установлению стажа), состав которой утверждается главой администрации Октябрьского  муниципального образования. Решение Комиссии по установлению стажа оформляется протоколом.</w:t>
      </w:r>
    </w:p>
    <w:p w:rsidR="00C759EF" w:rsidRDefault="00C759EF" w:rsidP="00C759EF">
      <w:pPr>
        <w:pStyle w:val="a4"/>
        <w:spacing w:before="0" w:beforeAutospacing="0" w:after="0" w:afterAutospacing="0" w:line="301" w:lineRule="atLeast"/>
        <w:ind w:firstLine="708"/>
        <w:jc w:val="both"/>
        <w:rPr>
          <w:color w:val="000000"/>
          <w:sz w:val="28"/>
          <w:szCs w:val="28"/>
        </w:rPr>
      </w:pPr>
      <w:r>
        <w:rPr>
          <w:color w:val="000000"/>
          <w:sz w:val="28"/>
          <w:szCs w:val="28"/>
        </w:rPr>
        <w:t>Ежемесячная надбавка к должностному окладу за выслугу лет устанавливается работнику с момента возникновения права на получение или изменение размера этой надбавки, выплачивается одновременно с выплатой заработной платы за соответствующий месяц и учитывается во всех случаях расчета среднего заработка.</w:t>
      </w:r>
    </w:p>
    <w:p w:rsidR="00C759EF" w:rsidRDefault="00C759EF" w:rsidP="00C759EF">
      <w:pPr>
        <w:pStyle w:val="a3"/>
        <w:ind w:firstLine="708"/>
        <w:jc w:val="both"/>
        <w:rPr>
          <w:rFonts w:ascii="Times New Roman" w:hAnsi="Times New Roman"/>
          <w:sz w:val="28"/>
          <w:szCs w:val="28"/>
        </w:rPr>
      </w:pPr>
      <w:r>
        <w:rPr>
          <w:rFonts w:ascii="Times New Roman" w:hAnsi="Times New Roman"/>
          <w:color w:val="000000"/>
          <w:sz w:val="28"/>
          <w:szCs w:val="28"/>
        </w:rPr>
        <w:t>2.3.4. Единовременное денежное вознаграждение и материальная помощь выплачивается за счет средств Субвенции п</w:t>
      </w:r>
      <w:r>
        <w:rPr>
          <w:rFonts w:ascii="Times New Roman" w:hAnsi="Times New Roman"/>
          <w:sz w:val="28"/>
          <w:szCs w:val="28"/>
        </w:rPr>
        <w:t>ри образовании к концу года экономии средств на оплату труда военно-учетных работников.</w:t>
      </w:r>
    </w:p>
    <w:p w:rsidR="00C759EF" w:rsidRDefault="00C759EF" w:rsidP="00C759EF">
      <w:pPr>
        <w:pStyle w:val="a3"/>
        <w:ind w:firstLine="708"/>
        <w:jc w:val="both"/>
        <w:rPr>
          <w:rFonts w:ascii="Times New Roman" w:hAnsi="Times New Roman"/>
          <w:sz w:val="28"/>
          <w:szCs w:val="28"/>
        </w:rPr>
      </w:pPr>
      <w:r>
        <w:rPr>
          <w:rFonts w:ascii="Times New Roman" w:hAnsi="Times New Roman"/>
          <w:sz w:val="28"/>
          <w:szCs w:val="28"/>
        </w:rPr>
        <w:lastRenderedPageBreak/>
        <w:t>Премирование работника производится в целях усилений его материальной заинтересованности в своевременном и добросовестном исполнении своих должностных обязанностей, повышения качества выполняемой работы и уровня ответственности за порученный участок.</w:t>
      </w:r>
    </w:p>
    <w:p w:rsidR="00C759EF" w:rsidRDefault="00C759EF" w:rsidP="00C759EF">
      <w:pPr>
        <w:pStyle w:val="a4"/>
        <w:spacing w:before="0" w:beforeAutospacing="0" w:after="0" w:afterAutospacing="0" w:line="301" w:lineRule="atLeast"/>
        <w:ind w:firstLine="708"/>
        <w:jc w:val="both"/>
        <w:rPr>
          <w:color w:val="000000"/>
          <w:sz w:val="28"/>
          <w:szCs w:val="28"/>
        </w:rPr>
      </w:pPr>
      <w:r>
        <w:rPr>
          <w:color w:val="000000"/>
          <w:sz w:val="28"/>
          <w:szCs w:val="28"/>
        </w:rPr>
        <w:t xml:space="preserve">Экономия фонда оплаты труда инспектора ВУС используется </w:t>
      </w:r>
      <w:proofErr w:type="gramStart"/>
      <w:r>
        <w:rPr>
          <w:color w:val="000000"/>
          <w:sz w:val="28"/>
          <w:szCs w:val="28"/>
        </w:rPr>
        <w:t>для</w:t>
      </w:r>
      <w:proofErr w:type="gramEnd"/>
      <w:r>
        <w:rPr>
          <w:color w:val="000000"/>
          <w:sz w:val="28"/>
          <w:szCs w:val="28"/>
        </w:rPr>
        <w:t>:</w:t>
      </w:r>
    </w:p>
    <w:p w:rsidR="00C759EF" w:rsidRDefault="00C759EF" w:rsidP="00C759EF">
      <w:pPr>
        <w:pStyle w:val="a4"/>
        <w:spacing w:before="0" w:beforeAutospacing="0" w:after="0" w:afterAutospacing="0" w:line="301" w:lineRule="atLeast"/>
        <w:ind w:firstLine="708"/>
        <w:jc w:val="both"/>
        <w:rPr>
          <w:color w:val="000000"/>
          <w:sz w:val="28"/>
          <w:szCs w:val="28"/>
        </w:rPr>
      </w:pPr>
      <w:r>
        <w:rPr>
          <w:color w:val="000000"/>
          <w:sz w:val="28"/>
          <w:szCs w:val="28"/>
        </w:rPr>
        <w:t>- оказания материальной помощи в связи с рождением ребенка, бракосочетанием работника, в том числе на частичное возмещение расходов в связи со смертью близких родственников (родители, супруги, дети) либо самого работника (выплата производится близким родственникам умершего), на лечение, приобретение путевки на санаторно-курортное лечение, оплату учебы или по иным обстоятельствам.</w:t>
      </w:r>
    </w:p>
    <w:p w:rsidR="00C759EF" w:rsidRDefault="00C759EF" w:rsidP="00C759EF">
      <w:pPr>
        <w:pStyle w:val="a4"/>
        <w:spacing w:before="0" w:beforeAutospacing="0" w:after="0" w:afterAutospacing="0" w:line="301" w:lineRule="atLeast"/>
        <w:ind w:firstLine="708"/>
        <w:jc w:val="both"/>
        <w:rPr>
          <w:color w:val="000000"/>
          <w:sz w:val="28"/>
          <w:szCs w:val="28"/>
        </w:rPr>
      </w:pPr>
      <w:r>
        <w:rPr>
          <w:color w:val="000000"/>
          <w:sz w:val="28"/>
          <w:szCs w:val="28"/>
        </w:rPr>
        <w:t xml:space="preserve">- выплаты единовременных премий за исполнение заданий особой важности и сложности, за продолжительную и безупречную работу, по итогам работы за год, в связи с юбилейными датами со дня рождения (50 лет и каждые последующие 5 лет), </w:t>
      </w:r>
    </w:p>
    <w:p w:rsidR="00C759EF" w:rsidRDefault="00C759EF" w:rsidP="00C759EF">
      <w:pPr>
        <w:pStyle w:val="a4"/>
        <w:spacing w:before="0" w:beforeAutospacing="0" w:after="0" w:afterAutospacing="0" w:line="301" w:lineRule="atLeast"/>
        <w:jc w:val="both"/>
        <w:rPr>
          <w:color w:val="000000"/>
          <w:sz w:val="28"/>
          <w:szCs w:val="28"/>
        </w:rPr>
      </w:pPr>
      <w:r>
        <w:rPr>
          <w:color w:val="000000"/>
          <w:sz w:val="28"/>
          <w:szCs w:val="28"/>
        </w:rPr>
        <w:tab/>
        <w:t>Основанием для рассмотрения вопроса о премировании за счет экономии  фонда оплаты являются служебные записки.</w:t>
      </w:r>
    </w:p>
    <w:p w:rsidR="00C759EF" w:rsidRDefault="00C759EF" w:rsidP="00C759EF">
      <w:pPr>
        <w:pStyle w:val="a4"/>
        <w:spacing w:before="0" w:beforeAutospacing="0" w:after="0" w:afterAutospacing="0" w:line="301" w:lineRule="atLeast"/>
        <w:ind w:firstLine="708"/>
        <w:jc w:val="both"/>
        <w:rPr>
          <w:color w:val="000000"/>
          <w:sz w:val="28"/>
          <w:szCs w:val="28"/>
        </w:rPr>
      </w:pPr>
      <w:r>
        <w:rPr>
          <w:color w:val="000000"/>
          <w:sz w:val="28"/>
          <w:szCs w:val="28"/>
        </w:rPr>
        <w:t xml:space="preserve">Основанием для рассмотрения вопроса об оказании материальной помощи за счет </w:t>
      </w:r>
      <w:proofErr w:type="gramStart"/>
      <w:r>
        <w:rPr>
          <w:color w:val="000000"/>
          <w:sz w:val="28"/>
          <w:szCs w:val="28"/>
        </w:rPr>
        <w:t>экономии средств фонда оплаты труда</w:t>
      </w:r>
      <w:proofErr w:type="gramEnd"/>
      <w:r>
        <w:rPr>
          <w:color w:val="000000"/>
          <w:sz w:val="28"/>
          <w:szCs w:val="28"/>
        </w:rPr>
        <w:t xml:space="preserve"> является личное заявление  с предоставлением подтверждающих документов (свидетельство о заключение брака, рождении ребенка, об усыновлении (удочерении) ребенка, о смерти).</w:t>
      </w:r>
    </w:p>
    <w:p w:rsidR="00C759EF" w:rsidRDefault="00C759EF" w:rsidP="00C759EF">
      <w:pPr>
        <w:pStyle w:val="a4"/>
        <w:spacing w:before="0" w:beforeAutospacing="0" w:after="0" w:afterAutospacing="0" w:line="301" w:lineRule="atLeast"/>
        <w:ind w:firstLine="708"/>
        <w:jc w:val="both"/>
        <w:rPr>
          <w:color w:val="000000"/>
          <w:sz w:val="28"/>
          <w:szCs w:val="28"/>
        </w:rPr>
      </w:pPr>
      <w:r>
        <w:rPr>
          <w:color w:val="000000"/>
          <w:sz w:val="28"/>
          <w:szCs w:val="28"/>
        </w:rPr>
        <w:t>Размеры материальной помощи и единовременной премии в каждом случае определяются индивидуально исходя из принципов разумности и справедливости, а также иных заслуживающих внимание обстоятельств.</w:t>
      </w:r>
    </w:p>
    <w:p w:rsidR="00C759EF" w:rsidRDefault="00C759EF" w:rsidP="00C759EF">
      <w:pPr>
        <w:pStyle w:val="a4"/>
        <w:spacing w:before="0" w:beforeAutospacing="0" w:after="0" w:afterAutospacing="0" w:line="301" w:lineRule="atLeast"/>
        <w:ind w:firstLine="708"/>
        <w:jc w:val="both"/>
        <w:rPr>
          <w:color w:val="000000"/>
          <w:sz w:val="28"/>
          <w:szCs w:val="28"/>
        </w:rPr>
      </w:pPr>
      <w:r>
        <w:rPr>
          <w:color w:val="000000"/>
          <w:sz w:val="28"/>
          <w:szCs w:val="28"/>
        </w:rPr>
        <w:t>Премии военно-учетным работникам, имеющим дисциплинарное взыскание, не выплачиваются.</w:t>
      </w:r>
    </w:p>
    <w:p w:rsidR="00C759EF" w:rsidRDefault="00C759EF" w:rsidP="00C759EF">
      <w:pPr>
        <w:pStyle w:val="a3"/>
        <w:ind w:firstLine="708"/>
        <w:jc w:val="both"/>
        <w:rPr>
          <w:rFonts w:ascii="Times New Roman" w:hAnsi="Times New Roman"/>
          <w:color w:val="000000"/>
          <w:sz w:val="28"/>
          <w:szCs w:val="28"/>
        </w:rPr>
      </w:pPr>
    </w:p>
    <w:p w:rsidR="00C759EF" w:rsidRDefault="00C759EF" w:rsidP="00C759EF">
      <w:pPr>
        <w:pStyle w:val="a3"/>
        <w:ind w:firstLine="708"/>
        <w:jc w:val="both"/>
        <w:rPr>
          <w:rFonts w:ascii="Times New Roman" w:hAnsi="Times New Roman"/>
          <w:b/>
          <w:bCs/>
          <w:sz w:val="28"/>
          <w:szCs w:val="28"/>
        </w:rPr>
      </w:pPr>
      <w:r>
        <w:rPr>
          <w:rFonts w:ascii="Times New Roman" w:hAnsi="Times New Roman"/>
          <w:b/>
          <w:bCs/>
          <w:sz w:val="28"/>
          <w:szCs w:val="28"/>
        </w:rPr>
        <w:t>3. Отпуск работникам ВУС</w:t>
      </w:r>
    </w:p>
    <w:p w:rsidR="00C759EF" w:rsidRDefault="00C759EF" w:rsidP="00C759EF">
      <w:pPr>
        <w:ind w:firstLine="708"/>
        <w:jc w:val="both"/>
        <w:rPr>
          <w:color w:val="000000"/>
        </w:rPr>
      </w:pPr>
      <w:r>
        <w:t>Работнику ВУС предоставляется ежегодный оплачиваемый отпуск продолжительность 28 календарных дней.</w:t>
      </w:r>
      <w:r>
        <w:rPr>
          <w:color w:val="000000"/>
        </w:rPr>
        <w:t xml:space="preserve"> При предоставлении ежегодного оплачиваемого отпуска  инспектора ВУС производится единовременная выплата к отпуску в размере 2 должностных окладов.</w:t>
      </w:r>
    </w:p>
    <w:p w:rsidR="00C759EF" w:rsidRDefault="00C759EF" w:rsidP="00C759EF">
      <w:pPr>
        <w:pStyle w:val="a3"/>
        <w:ind w:firstLine="708"/>
        <w:jc w:val="both"/>
        <w:rPr>
          <w:rFonts w:ascii="Times New Roman" w:hAnsi="Times New Roman"/>
          <w:sz w:val="28"/>
          <w:szCs w:val="28"/>
        </w:rPr>
      </w:pPr>
      <w:r>
        <w:rPr>
          <w:rFonts w:ascii="Times New Roman" w:hAnsi="Times New Roman"/>
          <w:sz w:val="28"/>
          <w:szCs w:val="28"/>
        </w:rPr>
        <w:t>На время отпуска, болезни и других причин отсутствия специалиста ВУС его обязанности возлагаются на других специалистов по распоряжению руководителя с их личного согласия.</w:t>
      </w:r>
    </w:p>
    <w:p w:rsidR="00C759EF" w:rsidRDefault="00C759EF" w:rsidP="00C759EF">
      <w:pPr>
        <w:shd w:val="clear" w:color="auto" w:fill="FFFFFF"/>
        <w:tabs>
          <w:tab w:val="left" w:pos="567"/>
          <w:tab w:val="left" w:pos="993"/>
        </w:tabs>
        <w:suppressAutoHyphens/>
        <w:jc w:val="both"/>
        <w:rPr>
          <w:color w:val="000000"/>
        </w:rPr>
      </w:pPr>
      <w:r>
        <w:tab/>
        <w:t>2.Представитель работодателя вправе перераспределять средства фонда оплаты труда инспектора ВУС,  между выплатами, предусмотренными частью 1 настоящей статьи.</w:t>
      </w:r>
    </w:p>
    <w:p w:rsidR="00C759EF" w:rsidRDefault="00C759EF" w:rsidP="00C759EF">
      <w:pPr>
        <w:jc w:val="center"/>
        <w:rPr>
          <w:b/>
        </w:rPr>
      </w:pPr>
      <w:r>
        <w:rPr>
          <w:b/>
        </w:rPr>
        <w:t>4. ЗАКЛЮЧИТЕЛЬНЫЕ ПОЛОЖЕНИЯ</w:t>
      </w:r>
    </w:p>
    <w:p w:rsidR="00C759EF" w:rsidRDefault="00C759EF" w:rsidP="00C759EF">
      <w:pPr>
        <w:rPr>
          <w:b/>
        </w:rPr>
      </w:pPr>
      <w:r>
        <w:rPr>
          <w:b/>
        </w:rPr>
        <w:t xml:space="preserve"> </w:t>
      </w:r>
    </w:p>
    <w:p w:rsidR="00C759EF" w:rsidRDefault="00C759EF" w:rsidP="00C759EF">
      <w:pPr>
        <w:rPr>
          <w:b/>
        </w:rPr>
      </w:pPr>
      <w:r>
        <w:rPr>
          <w:b/>
        </w:rPr>
        <w:t>Вступление  Положения в силу</w:t>
      </w:r>
    </w:p>
    <w:p w:rsidR="00C759EF" w:rsidRPr="001C3EFA" w:rsidRDefault="00C759EF" w:rsidP="00C759EF">
      <w:pPr>
        <w:ind w:firstLine="708"/>
        <w:rPr>
          <w:b/>
        </w:rPr>
      </w:pPr>
      <w:r>
        <w:t>Настоящее Положение вс</w:t>
      </w:r>
      <w:r w:rsidR="0053065C">
        <w:t>тупает в силу с  01 октября 2026</w:t>
      </w:r>
      <w:r>
        <w:t xml:space="preserve"> года</w:t>
      </w:r>
    </w:p>
    <w:p w:rsidR="00C759EF" w:rsidRDefault="00C759EF" w:rsidP="00C759EF"/>
    <w:p w:rsidR="00C759EF" w:rsidRDefault="00C759EF" w:rsidP="00C759EF"/>
    <w:p w:rsidR="00C759EF" w:rsidRDefault="00C759EF" w:rsidP="00C759EF"/>
    <w:p w:rsidR="00C6097A" w:rsidRDefault="00C6097A"/>
    <w:sectPr w:rsidR="00C6097A" w:rsidSect="00792D4E">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9EF"/>
    <w:rsid w:val="0053065C"/>
    <w:rsid w:val="005F7D12"/>
    <w:rsid w:val="006C11D9"/>
    <w:rsid w:val="00C6097A"/>
    <w:rsid w:val="00C759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59E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C759EF"/>
    <w:pPr>
      <w:spacing w:after="0" w:line="240" w:lineRule="auto"/>
    </w:pPr>
    <w:rPr>
      <w:rFonts w:ascii="Calibri" w:eastAsia="Times New Roman" w:hAnsi="Calibri" w:cs="Times New Roman"/>
      <w:lang w:eastAsia="ru-RU"/>
    </w:rPr>
  </w:style>
  <w:style w:type="paragraph" w:styleId="a4">
    <w:name w:val="Normal (Web)"/>
    <w:basedOn w:val="a"/>
    <w:uiPriority w:val="99"/>
    <w:semiHidden/>
    <w:unhideWhenUsed/>
    <w:rsid w:val="00C759EF"/>
    <w:pPr>
      <w:spacing w:before="100" w:beforeAutospacing="1" w:after="100" w:afterAutospacing="1"/>
    </w:pPr>
    <w:rPr>
      <w:sz w:val="24"/>
      <w:szCs w:val="24"/>
    </w:rPr>
  </w:style>
  <w:style w:type="paragraph" w:styleId="a5">
    <w:name w:val="Balloon Text"/>
    <w:basedOn w:val="a"/>
    <w:link w:val="a6"/>
    <w:uiPriority w:val="99"/>
    <w:semiHidden/>
    <w:unhideWhenUsed/>
    <w:rsid w:val="00C759EF"/>
    <w:rPr>
      <w:rFonts w:ascii="Tahoma" w:hAnsi="Tahoma" w:cs="Tahoma"/>
      <w:sz w:val="16"/>
      <w:szCs w:val="16"/>
    </w:rPr>
  </w:style>
  <w:style w:type="character" w:customStyle="1" w:styleId="a6">
    <w:name w:val="Текст выноски Знак"/>
    <w:basedOn w:val="a0"/>
    <w:link w:val="a5"/>
    <w:uiPriority w:val="99"/>
    <w:semiHidden/>
    <w:rsid w:val="00C759E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59E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C759EF"/>
    <w:pPr>
      <w:spacing w:after="0" w:line="240" w:lineRule="auto"/>
    </w:pPr>
    <w:rPr>
      <w:rFonts w:ascii="Calibri" w:eastAsia="Times New Roman" w:hAnsi="Calibri" w:cs="Times New Roman"/>
      <w:lang w:eastAsia="ru-RU"/>
    </w:rPr>
  </w:style>
  <w:style w:type="paragraph" w:styleId="a4">
    <w:name w:val="Normal (Web)"/>
    <w:basedOn w:val="a"/>
    <w:uiPriority w:val="99"/>
    <w:semiHidden/>
    <w:unhideWhenUsed/>
    <w:rsid w:val="00C759EF"/>
    <w:pPr>
      <w:spacing w:before="100" w:beforeAutospacing="1" w:after="100" w:afterAutospacing="1"/>
    </w:pPr>
    <w:rPr>
      <w:sz w:val="24"/>
      <w:szCs w:val="24"/>
    </w:rPr>
  </w:style>
  <w:style w:type="paragraph" w:styleId="a5">
    <w:name w:val="Balloon Text"/>
    <w:basedOn w:val="a"/>
    <w:link w:val="a6"/>
    <w:uiPriority w:val="99"/>
    <w:semiHidden/>
    <w:unhideWhenUsed/>
    <w:rsid w:val="00C759EF"/>
    <w:rPr>
      <w:rFonts w:ascii="Tahoma" w:hAnsi="Tahoma" w:cs="Tahoma"/>
      <w:sz w:val="16"/>
      <w:szCs w:val="16"/>
    </w:rPr>
  </w:style>
  <w:style w:type="character" w:customStyle="1" w:styleId="a6">
    <w:name w:val="Текст выноски Знак"/>
    <w:basedOn w:val="a0"/>
    <w:link w:val="a5"/>
    <w:uiPriority w:val="99"/>
    <w:semiHidden/>
    <w:rsid w:val="00C759E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1764</Words>
  <Characters>10061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cp:revision>
  <dcterms:created xsi:type="dcterms:W3CDTF">2026-10-22T16:11:00Z</dcterms:created>
  <dcterms:modified xsi:type="dcterms:W3CDTF">2026-10-22T16:33:00Z</dcterms:modified>
</cp:coreProperties>
</file>