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19" w:rsidRPr="003802BE" w:rsidRDefault="001A2919" w:rsidP="001A2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2BE">
        <w:rPr>
          <w:rFonts w:ascii="Times New Roman" w:hAnsi="Times New Roman" w:cs="Times New Roman"/>
          <w:b/>
          <w:sz w:val="24"/>
          <w:szCs w:val="24"/>
        </w:rPr>
        <w:t xml:space="preserve">ФОРМА </w:t>
      </w:r>
    </w:p>
    <w:p w:rsidR="00765AB2" w:rsidRPr="003802BE" w:rsidRDefault="00D92EC7" w:rsidP="00765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2BE">
        <w:rPr>
          <w:rFonts w:ascii="Times New Roman" w:hAnsi="Times New Roman" w:cs="Times New Roman"/>
          <w:b/>
          <w:sz w:val="24"/>
          <w:szCs w:val="24"/>
        </w:rPr>
        <w:t>о</w:t>
      </w:r>
      <w:r w:rsidR="001A2919" w:rsidRPr="003802BE">
        <w:rPr>
          <w:rFonts w:ascii="Times New Roman" w:hAnsi="Times New Roman" w:cs="Times New Roman"/>
          <w:b/>
          <w:sz w:val="24"/>
          <w:szCs w:val="24"/>
        </w:rPr>
        <w:t>тчета о работе по профилактике безнадзорности и правонарушений</w:t>
      </w:r>
    </w:p>
    <w:p w:rsidR="00BA1827" w:rsidRPr="003802BE" w:rsidRDefault="001A2919" w:rsidP="00765A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2BE">
        <w:rPr>
          <w:rFonts w:ascii="Times New Roman" w:hAnsi="Times New Roman" w:cs="Times New Roman"/>
          <w:b/>
          <w:sz w:val="24"/>
          <w:szCs w:val="24"/>
        </w:rPr>
        <w:t xml:space="preserve"> несовершеннолетних на</w:t>
      </w:r>
      <w:r w:rsidR="00765AB2" w:rsidRPr="003802BE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</w:p>
    <w:p w:rsidR="00393EE6" w:rsidRPr="003802BE" w:rsidRDefault="00393EE6" w:rsidP="00393E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207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2073F" w:rsidRPr="0012073F">
        <w:rPr>
          <w:rFonts w:ascii="Times New Roman" w:hAnsi="Times New Roman" w:cs="Times New Roman"/>
          <w:b/>
          <w:sz w:val="24"/>
          <w:szCs w:val="24"/>
        </w:rPr>
        <w:t>Дергачевского</w:t>
      </w:r>
      <w:proofErr w:type="spellEnd"/>
      <w:r w:rsidR="0012073F" w:rsidRPr="0012073F">
        <w:rPr>
          <w:rFonts w:ascii="Times New Roman" w:hAnsi="Times New Roman" w:cs="Times New Roman"/>
          <w:b/>
          <w:sz w:val="24"/>
          <w:szCs w:val="24"/>
        </w:rPr>
        <w:t xml:space="preserve">     муниципального района</w:t>
      </w:r>
      <w:r w:rsidR="0012073F">
        <w:rPr>
          <w:rFonts w:ascii="Times New Roman" w:hAnsi="Times New Roman" w:cs="Times New Roman"/>
          <w:sz w:val="24"/>
          <w:szCs w:val="24"/>
        </w:rPr>
        <w:t xml:space="preserve"> </w:t>
      </w:r>
      <w:r w:rsidRPr="003802BE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5243A5" w:rsidRPr="003802BE" w:rsidRDefault="005243A5" w:rsidP="00524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2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243A5" w:rsidRPr="003802BE" w:rsidRDefault="005243A5" w:rsidP="007A0181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2BE">
        <w:rPr>
          <w:rFonts w:ascii="Times New Roman" w:hAnsi="Times New Roman" w:cs="Times New Roman"/>
          <w:sz w:val="24"/>
          <w:szCs w:val="24"/>
        </w:rPr>
        <w:t>(наименование муниципального района (городского округа) области)</w:t>
      </w:r>
    </w:p>
    <w:p w:rsidR="001A2919" w:rsidRPr="003802BE" w:rsidRDefault="001A2919" w:rsidP="001A2919">
      <w:pPr>
        <w:jc w:val="both"/>
        <w:rPr>
          <w:rFonts w:ascii="Times New Roman" w:hAnsi="Times New Roman" w:cs="Times New Roman"/>
          <w:sz w:val="24"/>
          <w:szCs w:val="24"/>
        </w:rPr>
      </w:pPr>
      <w:r w:rsidRPr="003802BE">
        <w:rPr>
          <w:rFonts w:ascii="Times New Roman" w:hAnsi="Times New Roman" w:cs="Times New Roman"/>
          <w:sz w:val="24"/>
          <w:szCs w:val="24"/>
        </w:rPr>
        <w:tab/>
        <w:t xml:space="preserve">Данная форма разработана </w:t>
      </w:r>
      <w:proofErr w:type="gramStart"/>
      <w:r w:rsidRPr="003802BE">
        <w:rPr>
          <w:rFonts w:ascii="Times New Roman" w:hAnsi="Times New Roman" w:cs="Times New Roman"/>
          <w:sz w:val="24"/>
          <w:szCs w:val="24"/>
        </w:rPr>
        <w:t>в соответствии с методическими рекомендациями по подготовке отчета о работе по профилактике</w:t>
      </w:r>
      <w:proofErr w:type="gramEnd"/>
      <w:r w:rsidRPr="003802BE">
        <w:rPr>
          <w:rFonts w:ascii="Times New Roman" w:hAnsi="Times New Roman" w:cs="Times New Roman"/>
          <w:sz w:val="24"/>
          <w:szCs w:val="24"/>
        </w:rPr>
        <w:t xml:space="preserve"> безнадзорности и правонарушений несовершеннолетних на территории субъекта Российской Федерации Министерства образован</w:t>
      </w:r>
      <w:r w:rsidR="00765AB2" w:rsidRPr="003802BE">
        <w:rPr>
          <w:rFonts w:ascii="Times New Roman" w:hAnsi="Times New Roman" w:cs="Times New Roman"/>
          <w:sz w:val="24"/>
          <w:szCs w:val="24"/>
        </w:rPr>
        <w:t xml:space="preserve">ия и науки Российской Федерации (письмо </w:t>
      </w:r>
      <w:proofErr w:type="spellStart"/>
      <w:r w:rsidR="00765AB2" w:rsidRPr="003802B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765AB2" w:rsidRPr="003802BE">
        <w:rPr>
          <w:rFonts w:ascii="Times New Roman" w:hAnsi="Times New Roman" w:cs="Times New Roman"/>
          <w:sz w:val="24"/>
          <w:szCs w:val="24"/>
        </w:rPr>
        <w:t xml:space="preserve"> России от 17.08.2021 года №07-4565)</w:t>
      </w:r>
    </w:p>
    <w:tbl>
      <w:tblPr>
        <w:tblStyle w:val="a4"/>
        <w:tblW w:w="0" w:type="auto"/>
        <w:tblLook w:val="04A0"/>
      </w:tblPr>
      <w:tblGrid>
        <w:gridCol w:w="1266"/>
        <w:gridCol w:w="4919"/>
        <w:gridCol w:w="8601"/>
      </w:tblGrid>
      <w:tr w:rsidR="001A2919" w:rsidRPr="003802BE" w:rsidTr="002520A3">
        <w:tc>
          <w:tcPr>
            <w:tcW w:w="14786" w:type="dxa"/>
            <w:gridSpan w:val="3"/>
          </w:tcPr>
          <w:p w:rsidR="00621FF4" w:rsidRPr="003802BE" w:rsidRDefault="00621FF4" w:rsidP="00DE3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919" w:rsidRPr="003802BE" w:rsidRDefault="00DE3303" w:rsidP="00DE3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92EC7" w:rsidRPr="00380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раздел. Общие положения</w:t>
            </w:r>
          </w:p>
          <w:p w:rsidR="00F2075B" w:rsidRPr="003802BE" w:rsidRDefault="00F2075B" w:rsidP="00D9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919" w:rsidRPr="003802BE" w:rsidTr="002520A3">
        <w:tc>
          <w:tcPr>
            <w:tcW w:w="1266" w:type="dxa"/>
          </w:tcPr>
          <w:p w:rsidR="001A2919" w:rsidRPr="003802BE" w:rsidRDefault="00BB0E76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2EC7" w:rsidRPr="00380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9" w:type="dxa"/>
          </w:tcPr>
          <w:p w:rsidR="001A2919" w:rsidRPr="003802BE" w:rsidRDefault="009D5AC1" w:rsidP="00D92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Основные приоритетные направления деятельности в сфере профилактики в отчетный период</w:t>
            </w:r>
            <w:r w:rsidR="00D92EC7"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(описание работы, которую необходимо заверши</w:t>
            </w:r>
            <w:r w:rsidR="00621FF4" w:rsidRPr="003802BE">
              <w:rPr>
                <w:rFonts w:ascii="Times New Roman" w:hAnsi="Times New Roman" w:cs="Times New Roman"/>
                <w:sz w:val="24"/>
                <w:szCs w:val="24"/>
              </w:rPr>
              <w:t>ть в будущем,</w:t>
            </w:r>
            <w:r w:rsidR="00D92EC7"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выявленные проблемы, пути их решения)</w:t>
            </w:r>
          </w:p>
        </w:tc>
        <w:tc>
          <w:tcPr>
            <w:tcW w:w="8601" w:type="dxa"/>
          </w:tcPr>
          <w:p w:rsidR="00EB4418" w:rsidRPr="00834A99" w:rsidRDefault="005179E1" w:rsidP="00EB4418">
            <w:pPr>
              <w:spacing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4A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Основными направлениями своей деятельности комиссия по делам несовершеннолетних и защите их прав </w:t>
            </w:r>
            <w:proofErr w:type="spellStart"/>
            <w:r w:rsidRPr="00834A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Дергачевск</w:t>
            </w:r>
            <w:r w:rsidR="00EB4418" w:rsidRPr="00834A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</w:t>
            </w:r>
            <w:proofErr w:type="spellEnd"/>
            <w:r w:rsidR="00EB4418" w:rsidRPr="00834A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 в 2022</w:t>
            </w:r>
            <w:r w:rsidRPr="00834A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году считала</w:t>
            </w:r>
            <w:r w:rsidR="001D090D" w:rsidRPr="00834A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    </w:t>
            </w:r>
            <w:r w:rsidR="00EB4418" w:rsidRPr="00834A99">
              <w:rPr>
                <w:rFonts w:ascii="Times New Roman" w:hAnsi="Times New Roman" w:cs="Times New Roman"/>
                <w:iCs/>
                <w:sz w:val="24"/>
                <w:szCs w:val="24"/>
              </w:rPr>
              <w:t>- повышение качества межведомственной индивидуальной профилактической работы с несовершеннолетними и семьями, признанными находящимися в социально опасном положении;</w:t>
            </w:r>
          </w:p>
          <w:p w:rsidR="00EB4418" w:rsidRPr="00834A99" w:rsidRDefault="00EB4418" w:rsidP="00EB4418">
            <w:pPr>
              <w:spacing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-предупреждение безнадзорности,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  <w:r w:rsidRPr="00834A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EB4418" w:rsidRPr="00834A99" w:rsidRDefault="00EB4418" w:rsidP="00EB4418">
            <w:pPr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4A9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обеспечение  защиты  прав  и  законных  интересов  несовершеннолетних,</w:t>
            </w:r>
            <w:r w:rsidRPr="00834A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профилактика жестокого обращения и насилия (в том числе сексуального) в отношении детей со стороны родителей, законных представителей;</w:t>
            </w:r>
          </w:p>
          <w:p w:rsidR="00EB4418" w:rsidRPr="00834A99" w:rsidRDefault="00EB4418" w:rsidP="00EB4418">
            <w:pPr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      </w:r>
          </w:p>
          <w:p w:rsidR="001A2919" w:rsidRPr="00834A99" w:rsidRDefault="001A2919" w:rsidP="00C8164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19" w:rsidRPr="003802BE" w:rsidTr="002520A3">
        <w:tc>
          <w:tcPr>
            <w:tcW w:w="1266" w:type="dxa"/>
          </w:tcPr>
          <w:p w:rsidR="001A2919" w:rsidRPr="003802BE" w:rsidRDefault="00D92EC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19" w:type="dxa"/>
          </w:tcPr>
          <w:p w:rsidR="001A2919" w:rsidRPr="003802BE" w:rsidRDefault="009D5AC1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целевых программ, проектов нормативных правовых актов, 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межведомственных планов (комплексов мер, иных документах планирования) в сфере профилактики, защиты детства</w:t>
            </w:r>
            <w:r w:rsidR="00D92EC7"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факты, события, мероприятия, достижения в сфере профилактики)</w:t>
            </w:r>
          </w:p>
        </w:tc>
        <w:tc>
          <w:tcPr>
            <w:tcW w:w="8601" w:type="dxa"/>
          </w:tcPr>
          <w:p w:rsidR="001A2919" w:rsidRPr="00834A99" w:rsidRDefault="005179E1" w:rsidP="00EB4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приняла участие в разработке </w:t>
            </w:r>
            <w:r w:rsidR="00EB4418"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мер межведомственной </w:t>
            </w:r>
            <w:r w:rsidR="0024714A"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418" w:rsidRPr="00834A99">
              <w:rPr>
                <w:rFonts w:ascii="Times New Roman" w:hAnsi="Times New Roman" w:cs="Times New Roman"/>
                <w:sz w:val="24"/>
                <w:szCs w:val="24"/>
              </w:rPr>
              <w:t>комплексной программы</w:t>
            </w: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 по профилактике правонарушений на </w:t>
            </w:r>
            <w:r w:rsidRPr="00834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</w:t>
            </w:r>
            <w:proofErr w:type="spell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2022</w:t>
            </w:r>
            <w:r w:rsidR="0080500A" w:rsidRPr="00834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2024 г.г.</w:t>
            </w:r>
            <w:r w:rsidR="00463555"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, в разработке плана работы комиссии по делам несовершеннолетних и защите их прав администрации </w:t>
            </w:r>
            <w:proofErr w:type="spellStart"/>
            <w:r w:rsidR="00463555" w:rsidRPr="00834A99">
              <w:rPr>
                <w:rFonts w:ascii="Times New Roman" w:hAnsi="Times New Roman" w:cs="Times New Roman"/>
                <w:sz w:val="24"/>
                <w:szCs w:val="24"/>
              </w:rPr>
              <w:t>Дергаческого</w:t>
            </w:r>
            <w:proofErr w:type="spellEnd"/>
            <w:r w:rsidR="00463555"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C61" w:rsidRPr="00834A9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района.</w:t>
            </w:r>
          </w:p>
        </w:tc>
      </w:tr>
      <w:tr w:rsidR="001A2919" w:rsidRPr="003802BE" w:rsidTr="002520A3">
        <w:tc>
          <w:tcPr>
            <w:tcW w:w="1266" w:type="dxa"/>
          </w:tcPr>
          <w:p w:rsidR="001A2919" w:rsidRPr="003802BE" w:rsidRDefault="00D92EC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919" w:type="dxa"/>
          </w:tcPr>
          <w:p w:rsidR="001A2919" w:rsidRPr="003802BE" w:rsidRDefault="00BB0E76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D5AC1" w:rsidRPr="003802BE">
              <w:rPr>
                <w:rFonts w:ascii="Times New Roman" w:hAnsi="Times New Roman" w:cs="Times New Roman"/>
                <w:sz w:val="24"/>
                <w:szCs w:val="24"/>
              </w:rPr>
              <w:t>ные сведения</w:t>
            </w:r>
          </w:p>
        </w:tc>
        <w:tc>
          <w:tcPr>
            <w:tcW w:w="8601" w:type="dxa"/>
          </w:tcPr>
          <w:p w:rsidR="001A2919" w:rsidRPr="00834A99" w:rsidRDefault="007812D9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54026" w:rsidRPr="003802BE" w:rsidTr="002520A3">
        <w:tc>
          <w:tcPr>
            <w:tcW w:w="14786" w:type="dxa"/>
            <w:gridSpan w:val="3"/>
          </w:tcPr>
          <w:p w:rsidR="007A0181" w:rsidRPr="00834A99" w:rsidRDefault="007A0181" w:rsidP="00B5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026" w:rsidRPr="00834A99" w:rsidRDefault="00B54026" w:rsidP="00B5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3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Раздел. Основная часть отчета</w:t>
            </w:r>
          </w:p>
          <w:p w:rsidR="00F2075B" w:rsidRPr="00834A99" w:rsidRDefault="00F2075B" w:rsidP="00B54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88F" w:rsidRPr="003802BE" w:rsidTr="0069188F">
        <w:tc>
          <w:tcPr>
            <w:tcW w:w="1266" w:type="dxa"/>
          </w:tcPr>
          <w:p w:rsidR="0069188F" w:rsidRPr="003802BE" w:rsidRDefault="009D5AC1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3520" w:type="dxa"/>
            <w:gridSpan w:val="2"/>
          </w:tcPr>
          <w:p w:rsidR="0069188F" w:rsidRPr="00834A99" w:rsidRDefault="009D5AC1" w:rsidP="00D9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координации деятельности органов и учреждений системы профилактики в указанной сфере</w:t>
            </w:r>
          </w:p>
        </w:tc>
      </w:tr>
      <w:tr w:rsidR="002A0653" w:rsidRPr="003802BE" w:rsidTr="002520A3">
        <w:tc>
          <w:tcPr>
            <w:tcW w:w="1266" w:type="dxa"/>
          </w:tcPr>
          <w:p w:rsidR="002A0653" w:rsidRPr="003802BE" w:rsidRDefault="00BB0E76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5AC1" w:rsidRPr="00380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19" w:type="dxa"/>
          </w:tcPr>
          <w:p w:rsidR="001F1425" w:rsidRDefault="00074C61" w:rsidP="001F1425">
            <w:pPr>
              <w:rPr>
                <w:sz w:val="28"/>
                <w:szCs w:val="28"/>
              </w:rPr>
            </w:pPr>
            <w:r w:rsidRPr="00380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  <w:p w:rsidR="002A0653" w:rsidRPr="003802BE" w:rsidRDefault="00074C61" w:rsidP="000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8601" w:type="dxa"/>
          </w:tcPr>
          <w:p w:rsidR="001F1425" w:rsidRPr="00834A99" w:rsidRDefault="001F1425" w:rsidP="001F1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комиссии по делам несовершеннолетних и защите их прав администрации </w:t>
            </w:r>
            <w:proofErr w:type="spell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ведётся в соответствии с планом работы на 2022 год. За  2022 год было проведено 22 заседание  комиссии, на которых были рассмотрены 17профилактических вопросов, таких как</w:t>
            </w:r>
            <w:proofErr w:type="gram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34A9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«О реализации мероприятий межведомственных индивидуальных программ социальной реабилитации семей, находящихся в социально-опасном положении.</w:t>
            </w: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»,                               «</w:t>
            </w:r>
            <w:r w:rsidRPr="00834A9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О деятельности органов субъектов системы профилактики по предупреждению совершения суицидов, участие подростков в группах деструктивной направленности.», «</w:t>
            </w:r>
            <w:r w:rsidRPr="00834A99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О профилактической работе с осуждёнными несовершеннолетними состоящими на учёте в МФ ФКУ УИИ УФСИН</w:t>
            </w:r>
            <w:proofErr w:type="gramStart"/>
            <w:r w:rsidRPr="00834A99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.»</w:t>
            </w:r>
            <w:proofErr w:type="gramEnd"/>
            <w:r w:rsidRPr="00834A99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,«</w:t>
            </w:r>
            <w:r w:rsidRPr="00834A9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Об организации внеурочной занятости несовершеннолетних, состоящих на всех видах учета КДН и ЗП.»                                                                                 </w:t>
            </w: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В 2022  году в комиссию поступило 130 административных материалов, из них на несовершеннолетних -13 материалов,  на взрослых -117 материалов.                                                                                                                                                                                            Из 13  материалов рассмотренных на несовершеннолетних</w:t>
            </w:r>
            <w:proofErr w:type="gram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по ст.20.1 </w:t>
            </w:r>
            <w:proofErr w:type="spell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РФ «Мелкое хулиганство»-1 материал                                                                                         по ст.20.20 ч.1 </w:t>
            </w:r>
            <w:proofErr w:type="spell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РФ «Потребление алкогольной продукции в запрещённых местах»-2 материала                                                                                                                                                          по ст.20.21 </w:t>
            </w:r>
            <w:proofErr w:type="spell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КоАПРФ</w:t>
            </w:r>
            <w:proofErr w:type="spell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 « Появление в общественных местах в состоянии опьянения» -4 материала по главе 12 «Административные правонарушения в области дорожного движения»- 5 материалов                                                                               по ст.19.16 </w:t>
            </w:r>
            <w:proofErr w:type="spell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КоАПРФ</w:t>
            </w:r>
            <w:proofErr w:type="spell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 «Умышленная порча документа, удостоверяющего личность гражданина (паспорта), либо утрата документа, удостоверяющего личность гражданина (паспорта), по небрежности.)- 1 материал.                                                                              </w:t>
            </w:r>
          </w:p>
          <w:p w:rsidR="001F1425" w:rsidRPr="00834A99" w:rsidRDefault="001F1425" w:rsidP="001F1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Из  117  материалов полученных на родителей, рассмотрено 113 материалов:</w:t>
            </w:r>
          </w:p>
          <w:p w:rsidR="001F1425" w:rsidRPr="00834A99" w:rsidRDefault="001F1425" w:rsidP="001F1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ст.5.35 </w:t>
            </w:r>
            <w:proofErr w:type="spellStart"/>
            <w:r w:rsidRPr="00834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КоАП</w:t>
            </w:r>
            <w:proofErr w:type="spellEnd"/>
            <w:r w:rsidRPr="00834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  «Неисполнение родителями или иными законными представителями несовершеннолетних обязанностей</w:t>
            </w: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 и воспитанию несовершеннолетних» - 108 материалов,                                                                                                                                                                                  (2материала прекращёны: один материал прекращён  от 25.02.2022 года по п.8 ст.24.5 </w:t>
            </w:r>
            <w:proofErr w:type="spell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РФ в связи со смертью правонарушителя, второй материал прекращён  от 14.07.2022 года по ч.1 п.2 ст.24.5 </w:t>
            </w:r>
            <w:proofErr w:type="spell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РФ за отсутствием состава административного правонарушения).</w:t>
            </w:r>
            <w:proofErr w:type="gramEnd"/>
          </w:p>
          <w:p w:rsidR="001F1425" w:rsidRPr="00834A99" w:rsidRDefault="001F1425" w:rsidP="001F14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по ст.20.22 </w:t>
            </w:r>
            <w:proofErr w:type="spell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РФ «Появление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местах» - 2 материала</w:t>
            </w:r>
          </w:p>
          <w:p w:rsidR="009D3838" w:rsidRPr="00834A99" w:rsidRDefault="001F1425" w:rsidP="00C64A3F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по ст. 6.10 ч.1 </w:t>
            </w:r>
            <w:proofErr w:type="spell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РФ « Вовлечение несовершеннолетних в употребление пива и напитков</w:t>
            </w:r>
            <w:proofErr w:type="gram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изготавливаемых на его основе, спиртных напитков или одурманивающих веществ» -3  материала </w:t>
            </w:r>
          </w:p>
          <w:p w:rsidR="009D3838" w:rsidRPr="00834A99" w:rsidRDefault="009D3838" w:rsidP="00834A99">
            <w:pPr>
              <w:pStyle w:val="a"/>
              <w:numPr>
                <w:ilvl w:val="0"/>
                <w:numId w:val="0"/>
              </w:numPr>
              <w:spacing w:line="276" w:lineRule="auto"/>
              <w:ind w:firstLine="284"/>
              <w:rPr>
                <w:sz w:val="24"/>
                <w:szCs w:val="24"/>
              </w:rPr>
            </w:pPr>
            <w:r w:rsidRPr="00834A99">
              <w:rPr>
                <w:sz w:val="24"/>
                <w:szCs w:val="24"/>
              </w:rPr>
              <w:t xml:space="preserve">На заседаниях комиссии было рассмотрено 0 материалов (АППГ/0) об отказе в возбуждении уголовного дела в связи с </w:t>
            </w:r>
            <w:proofErr w:type="spellStart"/>
            <w:r w:rsidRPr="00834A99">
              <w:rPr>
                <w:sz w:val="24"/>
                <w:szCs w:val="24"/>
              </w:rPr>
              <w:t>недостижением</w:t>
            </w:r>
            <w:proofErr w:type="spellEnd"/>
            <w:r w:rsidRPr="00834A99">
              <w:rPr>
                <w:sz w:val="24"/>
                <w:szCs w:val="24"/>
              </w:rPr>
              <w:t xml:space="preserve"> возраста привлечения к уголовной ответственности</w:t>
            </w:r>
            <w:r w:rsidR="00834A99" w:rsidRPr="00834A99">
              <w:rPr>
                <w:sz w:val="24"/>
                <w:szCs w:val="24"/>
              </w:rPr>
              <w:t>.</w:t>
            </w:r>
            <w:r w:rsidRPr="00834A99">
              <w:rPr>
                <w:sz w:val="24"/>
                <w:szCs w:val="24"/>
              </w:rPr>
              <w:t xml:space="preserve"> </w:t>
            </w:r>
            <w:r w:rsidR="00834A99" w:rsidRPr="00834A99">
              <w:rPr>
                <w:sz w:val="24"/>
                <w:szCs w:val="24"/>
              </w:rPr>
              <w:t>Пропусков занятий в школах более 30% учебного времени без уважительных причин было допущено 1 в декабре 2022 года.( отсутствие мотивации к учебному процессу, ребёнок находится в СРЦ г</w:t>
            </w:r>
            <w:proofErr w:type="gramStart"/>
            <w:r w:rsidR="00834A99" w:rsidRPr="00834A99">
              <w:rPr>
                <w:sz w:val="24"/>
                <w:szCs w:val="24"/>
              </w:rPr>
              <w:t>.Н</w:t>
            </w:r>
            <w:proofErr w:type="gramEnd"/>
            <w:r w:rsidR="00834A99" w:rsidRPr="00834A99">
              <w:rPr>
                <w:sz w:val="24"/>
                <w:szCs w:val="24"/>
              </w:rPr>
              <w:t xml:space="preserve">овоузенска с 30.12.2022 года).                                                                                                                                                                                                 </w:t>
            </w:r>
            <w:r w:rsidR="00CA7B11" w:rsidRPr="00834A99">
              <w:rPr>
                <w:color w:val="000000"/>
                <w:sz w:val="24"/>
                <w:szCs w:val="24"/>
                <w:shd w:val="clear" w:color="auto" w:fill="FFFFFF"/>
              </w:rPr>
              <w:t>В 2</w:t>
            </w:r>
            <w:r w:rsidR="00834A99" w:rsidRPr="00834A99">
              <w:rPr>
                <w:color w:val="000000"/>
                <w:sz w:val="24"/>
                <w:szCs w:val="24"/>
                <w:shd w:val="clear" w:color="auto" w:fill="FFFFFF"/>
              </w:rPr>
              <w:t>022</w:t>
            </w:r>
            <w:r w:rsidR="00CA7B11" w:rsidRPr="00834A99">
              <w:rPr>
                <w:color w:val="000000"/>
                <w:sz w:val="24"/>
                <w:szCs w:val="24"/>
                <w:shd w:val="clear" w:color="auto" w:fill="FFFFFF"/>
              </w:rPr>
              <w:t xml:space="preserve">  году зафиксировано 2 случая жестокого обращения с детьми.</w:t>
            </w:r>
            <w:r w:rsidR="00CA7B11" w:rsidRPr="00834A99">
              <w:rPr>
                <w:sz w:val="24"/>
                <w:szCs w:val="24"/>
              </w:rPr>
              <w:t xml:space="preserve"> По обоим случаям были возбуждены уголовные дела по ст.156 УК РФ и рассмотрены в судебном порядке. В обоих случаях родителям были вменены наказания в виде обязательных</w:t>
            </w:r>
            <w:r w:rsidR="00CA7B11" w:rsidRPr="00834A99">
              <w:rPr>
                <w:sz w:val="24"/>
                <w:szCs w:val="24"/>
              </w:rPr>
              <w:tab/>
              <w:t xml:space="preserve">работ.                                                                                                                        </w:t>
            </w:r>
          </w:p>
          <w:p w:rsidR="009D3838" w:rsidRPr="00834A99" w:rsidRDefault="009D3838" w:rsidP="009D3838">
            <w:pPr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Несовершеннолетних стоящих на учёте в ПД</w:t>
            </w:r>
            <w:r w:rsidR="00C64A3F" w:rsidRPr="00834A99">
              <w:rPr>
                <w:rFonts w:ascii="Times New Roman" w:hAnsi="Times New Roman" w:cs="Times New Roman"/>
                <w:sz w:val="24"/>
                <w:szCs w:val="24"/>
              </w:rPr>
              <w:t>Н О МВД РФ «</w:t>
            </w:r>
            <w:proofErr w:type="spellStart"/>
            <w:r w:rsidR="00C64A3F" w:rsidRPr="00834A99">
              <w:rPr>
                <w:rFonts w:ascii="Times New Roman" w:hAnsi="Times New Roman" w:cs="Times New Roman"/>
                <w:sz w:val="24"/>
                <w:szCs w:val="24"/>
              </w:rPr>
              <w:t>Дергачёвский</w:t>
            </w:r>
            <w:proofErr w:type="spellEnd"/>
            <w:r w:rsidR="00C64A3F" w:rsidRPr="00834A99">
              <w:rPr>
                <w:rFonts w:ascii="Times New Roman" w:hAnsi="Times New Roman" w:cs="Times New Roman"/>
                <w:sz w:val="24"/>
                <w:szCs w:val="24"/>
              </w:rPr>
              <w:t>»  на 30.12.2022 года стоит- 12 человек,  3</w:t>
            </w: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</w:t>
            </w:r>
            <w:r w:rsidR="00CA7B11" w:rsidRPr="00834A99">
              <w:rPr>
                <w:rFonts w:ascii="Times New Roman" w:hAnsi="Times New Roman" w:cs="Times New Roman"/>
                <w:sz w:val="24"/>
                <w:szCs w:val="24"/>
              </w:rPr>
              <w:t>етних за употребление алкоголя , 4 за правонарушения по линии ГИБДД</w:t>
            </w: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7B11" w:rsidRPr="00834A99" w:rsidRDefault="009D3838" w:rsidP="00CA7B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Несовершеннолетних, употребляющих  наркотические средства, на территории района не выявлены.   </w:t>
            </w:r>
            <w:r w:rsidR="00CA7B11" w:rsidRPr="00834A99">
              <w:rPr>
                <w:rFonts w:ascii="Times New Roman" w:hAnsi="Times New Roman" w:cs="Times New Roman"/>
                <w:sz w:val="24"/>
                <w:szCs w:val="24"/>
              </w:rPr>
              <w:t>В 2022 году была 1 попытка суицида.(с несовершеннолетней в течени</w:t>
            </w:r>
            <w:proofErr w:type="gramStart"/>
            <w:r w:rsidR="00CA7B11" w:rsidRPr="00834A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CA7B11"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года ведётся работа.).В течении года был 1 уход из семьи, ребёнок был найден в течении 2 суток.(с несовершеннолетней ведётся работа)</w:t>
            </w:r>
          </w:p>
          <w:p w:rsidR="009D3838" w:rsidRPr="00834A99" w:rsidRDefault="00CA7B11" w:rsidP="00C91E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За период 2022 года была оказана помощь детям и родителям в помещении несовершеннолетних в социально-реабилитационные центры Саратовской области.(СРЦ г</w:t>
            </w:r>
            <w:proofErr w:type="gram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овоузенска-7 детей, СРЦ г.Энгельса-3 ребёнка).Оказано содействие в переводе 1 несовершеннолетнего по заключению МППК в школу коррекции с Ровное Саратовской области. А также проведена работа с семьёй </w:t>
            </w:r>
            <w:proofErr w:type="spell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Исеновых</w:t>
            </w:r>
            <w:proofErr w:type="spell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, находящейся в социально-опасном положении, а именно помещении ребёнка из этой семьи в лечебное заведение «Святая София» Саратовской области для подтверждения  диагноза.</w:t>
            </w:r>
            <w:r w:rsidR="009D3838" w:rsidRPr="00834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34A99" w:rsidRPr="00834A99">
              <w:rPr>
                <w:rFonts w:ascii="Times New Roman" w:hAnsi="Times New Roman" w:cs="Times New Roman"/>
                <w:sz w:val="24"/>
                <w:szCs w:val="24"/>
              </w:rPr>
              <w:t>На 30.12 2022</w:t>
            </w:r>
            <w:r w:rsidR="009D3838"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года на учёте</w:t>
            </w:r>
            <w:r w:rsidR="00834A99"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комиссии состоит 19 семей, в которых проживает 49</w:t>
            </w:r>
            <w:r w:rsidR="009D3838"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детей. В течени</w:t>
            </w:r>
            <w:proofErr w:type="gramStart"/>
            <w:r w:rsidR="009D3838" w:rsidRPr="00834A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9D3838"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года на учёт было поставлено 1</w:t>
            </w:r>
            <w:r w:rsidR="00834A99" w:rsidRPr="00834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3838"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34A99" w:rsidRPr="00834A99">
              <w:rPr>
                <w:rFonts w:ascii="Times New Roman" w:hAnsi="Times New Roman" w:cs="Times New Roman"/>
                <w:sz w:val="24"/>
                <w:szCs w:val="24"/>
              </w:rPr>
              <w:t>емей/33 ребёнка, снято с учёта 11 семей,2</w:t>
            </w:r>
            <w:r w:rsidR="009D3838" w:rsidRPr="00834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A99"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838" w:rsidRPr="00834A99">
              <w:rPr>
                <w:rFonts w:ascii="Times New Roman" w:hAnsi="Times New Roman" w:cs="Times New Roman"/>
                <w:sz w:val="24"/>
                <w:szCs w:val="24"/>
              </w:rPr>
              <w:t>ребёнка.                                                                                                                    По поруче</w:t>
            </w:r>
            <w:r w:rsidR="00834A99" w:rsidRPr="00834A99">
              <w:rPr>
                <w:rFonts w:ascii="Times New Roman" w:hAnsi="Times New Roman" w:cs="Times New Roman"/>
                <w:sz w:val="24"/>
                <w:szCs w:val="24"/>
              </w:rPr>
              <w:t>нию комиссии было обследовано 25</w:t>
            </w:r>
            <w:r w:rsidR="009D3838"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семей для определения статуса семьи на заседании межведомственного консилиума.                                                           На заседаниях комиссии утверждено 40 межведомственных программ реабилитации семей, находящихся в социально-опасном положении.</w:t>
            </w:r>
          </w:p>
          <w:p w:rsidR="009D3838" w:rsidRPr="00834A99" w:rsidRDefault="009D3838" w:rsidP="009D38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В течение года проводились акции: «Защита», «Забота», «Добрый портфель», «Семья без нарко</w:t>
            </w:r>
            <w:r w:rsidR="00834A99" w:rsidRPr="00834A99">
              <w:rPr>
                <w:rFonts w:ascii="Times New Roman" w:hAnsi="Times New Roman" w:cs="Times New Roman"/>
                <w:sz w:val="24"/>
                <w:szCs w:val="24"/>
              </w:rPr>
              <w:t>тиков»</w:t>
            </w:r>
            <w:proofErr w:type="gramStart"/>
            <w:r w:rsidR="00834A99" w:rsidRPr="0083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женедельно посещались семьи , находящиеся в социально-опасном положении. В течение года еженедельно проводятся рейды в семьи</w:t>
            </w:r>
            <w:proofErr w:type="gram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в социально-опасном положении.(было проведено-46 рейдов). При посещении данных семей раздавались памятки и буклеты о профилактике пожаров в быту, гибели детей на пожарах, памятки о поведении на водных объектах в зимнее время года.                              </w:t>
            </w:r>
          </w:p>
          <w:p w:rsidR="002A0653" w:rsidRPr="00834A99" w:rsidRDefault="002A0653" w:rsidP="00074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026" w:rsidRPr="003802BE" w:rsidTr="002520A3">
        <w:tc>
          <w:tcPr>
            <w:tcW w:w="1266" w:type="dxa"/>
          </w:tcPr>
          <w:p w:rsidR="00B54026" w:rsidRPr="003802BE" w:rsidRDefault="00F75C2B" w:rsidP="00BB0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802B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B0E76" w:rsidRPr="003802BE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13520" w:type="dxa"/>
            <w:gridSpan w:val="2"/>
          </w:tcPr>
          <w:p w:rsidR="00B54026" w:rsidRPr="003802BE" w:rsidRDefault="00621FF4" w:rsidP="00621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D5AC1" w:rsidRPr="003802BE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рофилактика безнадзорности и беспризорности несовершеннолетних</w:t>
            </w:r>
          </w:p>
        </w:tc>
      </w:tr>
      <w:tr w:rsidR="00B54026" w:rsidRPr="003802BE" w:rsidTr="002520A3">
        <w:tc>
          <w:tcPr>
            <w:tcW w:w="1266" w:type="dxa"/>
          </w:tcPr>
          <w:p w:rsidR="00F2075B" w:rsidRPr="003802BE" w:rsidRDefault="00D92EC7" w:rsidP="00994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4919" w:type="dxa"/>
          </w:tcPr>
          <w:p w:rsidR="00B54026" w:rsidRPr="003802BE" w:rsidRDefault="00E0791D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D5AC1"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абота с детьми, занимающимися бродяжничеством, </w:t>
            </w:r>
            <w:proofErr w:type="gramStart"/>
            <w:r w:rsidR="009D5AC1" w:rsidRPr="003802BE">
              <w:rPr>
                <w:rFonts w:ascii="Times New Roman" w:hAnsi="Times New Roman" w:cs="Times New Roman"/>
                <w:sz w:val="24"/>
                <w:szCs w:val="24"/>
              </w:rPr>
              <w:t>попрошайничеством</w:t>
            </w:r>
            <w:proofErr w:type="gramEnd"/>
            <w:r w:rsidR="009D5AC1" w:rsidRPr="003802BE">
              <w:rPr>
                <w:rFonts w:ascii="Times New Roman" w:hAnsi="Times New Roman" w:cs="Times New Roman"/>
                <w:sz w:val="24"/>
                <w:szCs w:val="24"/>
              </w:rPr>
              <w:t>, объявленными в розыск, содержащимися в учреждениях системы профилактики</w:t>
            </w:r>
          </w:p>
        </w:tc>
        <w:tc>
          <w:tcPr>
            <w:tcW w:w="8601" w:type="dxa"/>
          </w:tcPr>
          <w:p w:rsidR="00765AB2" w:rsidRPr="003802BE" w:rsidRDefault="00765AB2" w:rsidP="00293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B89" w:rsidRPr="003802BE" w:rsidRDefault="000D7C97" w:rsidP="000E0B8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0E0B89"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году при координации комиссии продолжалась работа по выявлению несовершеннолетних, занимающихся </w:t>
            </w:r>
            <w:proofErr w:type="gramStart"/>
            <w:r w:rsidR="000E0B89" w:rsidRPr="003802BE">
              <w:rPr>
                <w:rFonts w:ascii="Times New Roman" w:hAnsi="Times New Roman" w:cs="Times New Roman"/>
                <w:sz w:val="24"/>
                <w:szCs w:val="24"/>
              </w:rPr>
              <w:t>попрошайничеством</w:t>
            </w:r>
            <w:proofErr w:type="gramEnd"/>
            <w:r w:rsidR="000E0B89"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и бродяжничеством, находящихся в общественных местах в ночное время без сопровождения родителей (законных представителей).</w:t>
            </w:r>
          </w:p>
          <w:p w:rsidR="000E0B89" w:rsidRPr="003802BE" w:rsidRDefault="000E0B89" w:rsidP="000E0B89">
            <w:pPr>
              <w:pStyle w:val="a8"/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  <w:r w:rsidRPr="003802BE">
              <w:rPr>
                <w:rFonts w:ascii="Times New Roman" w:hAnsi="Times New Roman" w:cs="Times New Roman"/>
                <w:sz w:val="24"/>
              </w:rPr>
              <w:t xml:space="preserve">За отчетный период </w:t>
            </w:r>
            <w:r w:rsidR="000D7C97">
              <w:rPr>
                <w:rFonts w:ascii="Times New Roman" w:hAnsi="Times New Roman" w:cs="Times New Roman"/>
                <w:sz w:val="24"/>
              </w:rPr>
              <w:t>было выявлено 12</w:t>
            </w:r>
            <w:r w:rsidRPr="003802BE">
              <w:rPr>
                <w:rFonts w:ascii="Times New Roman" w:hAnsi="Times New Roman" w:cs="Times New Roman"/>
                <w:sz w:val="24"/>
              </w:rPr>
              <w:t>несовершеннолетних, находящихся в общественных местах, в ночное время без сопровождения родителей (законных представителей). На родителей данных несовершеннолетних составлены протоколы об административн</w:t>
            </w:r>
            <w:r w:rsidR="00463555" w:rsidRPr="003802BE">
              <w:rPr>
                <w:rFonts w:ascii="Times New Roman" w:hAnsi="Times New Roman" w:cs="Times New Roman"/>
                <w:sz w:val="24"/>
              </w:rPr>
              <w:t xml:space="preserve">ом правонарушении и направлены </w:t>
            </w:r>
            <w:r w:rsidR="007A3452" w:rsidRPr="003802B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3555" w:rsidRPr="003802BE">
              <w:rPr>
                <w:rFonts w:ascii="Times New Roman" w:hAnsi="Times New Roman" w:cs="Times New Roman"/>
                <w:sz w:val="24"/>
              </w:rPr>
              <w:t>на рассмотрение мировому судье</w:t>
            </w:r>
            <w:r w:rsidR="007A3452" w:rsidRPr="003802B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A3452" w:rsidRPr="003802BE">
              <w:rPr>
                <w:rFonts w:ascii="Times New Roman" w:hAnsi="Times New Roman" w:cs="Times New Roman"/>
                <w:sz w:val="24"/>
              </w:rPr>
              <w:t>Дергачевского</w:t>
            </w:r>
            <w:proofErr w:type="spellEnd"/>
            <w:r w:rsidR="007A3452" w:rsidRPr="003802BE">
              <w:rPr>
                <w:rFonts w:ascii="Times New Roman" w:hAnsi="Times New Roman" w:cs="Times New Roman"/>
                <w:sz w:val="24"/>
              </w:rPr>
              <w:t xml:space="preserve"> муниципального района</w:t>
            </w:r>
            <w:r w:rsidRPr="003802BE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B54026" w:rsidRPr="003802BE" w:rsidRDefault="007A3452" w:rsidP="007A3452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802BE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="00C91E45">
              <w:rPr>
                <w:rFonts w:ascii="Times New Roman" w:hAnsi="Times New Roman" w:cs="Times New Roman"/>
                <w:sz w:val="24"/>
              </w:rPr>
              <w:t xml:space="preserve"> 2022 году в</w:t>
            </w:r>
            <w:proofErr w:type="gramStart"/>
            <w:r w:rsidRPr="003802B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E0B89" w:rsidRPr="003802BE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="000E0B89" w:rsidRPr="003802BE">
              <w:rPr>
                <w:rFonts w:ascii="Times New Roman" w:hAnsi="Times New Roman" w:cs="Times New Roman"/>
                <w:sz w:val="24"/>
              </w:rPr>
              <w:t xml:space="preserve"> МВД </w:t>
            </w:r>
            <w:r w:rsidRPr="003802BE">
              <w:rPr>
                <w:rFonts w:ascii="Times New Roman" w:hAnsi="Times New Roman" w:cs="Times New Roman"/>
                <w:sz w:val="24"/>
              </w:rPr>
              <w:t xml:space="preserve">РФ по </w:t>
            </w:r>
            <w:proofErr w:type="spellStart"/>
            <w:r w:rsidRPr="003802BE">
              <w:rPr>
                <w:rFonts w:ascii="Times New Roman" w:hAnsi="Times New Roman" w:cs="Times New Roman"/>
                <w:sz w:val="24"/>
              </w:rPr>
              <w:t>Дергачевскому</w:t>
            </w:r>
            <w:proofErr w:type="spellEnd"/>
            <w:r w:rsidRPr="003802BE">
              <w:rPr>
                <w:rFonts w:ascii="Times New Roman" w:hAnsi="Times New Roman" w:cs="Times New Roman"/>
                <w:sz w:val="24"/>
              </w:rPr>
              <w:t xml:space="preserve"> району </w:t>
            </w:r>
            <w:r w:rsidR="000E0B89" w:rsidRPr="003802BE">
              <w:rPr>
                <w:rFonts w:ascii="Times New Roman" w:hAnsi="Times New Roman" w:cs="Times New Roman"/>
                <w:sz w:val="24"/>
              </w:rPr>
              <w:t>Саратовской области</w:t>
            </w:r>
            <w:r w:rsidR="00C91E45">
              <w:rPr>
                <w:rFonts w:ascii="Times New Roman" w:hAnsi="Times New Roman" w:cs="Times New Roman"/>
                <w:sz w:val="24"/>
              </w:rPr>
              <w:t xml:space="preserve"> поступило 1</w:t>
            </w:r>
            <w:r w:rsidR="000E0B89" w:rsidRPr="003802B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91E45">
              <w:rPr>
                <w:rFonts w:ascii="Times New Roman" w:hAnsi="Times New Roman" w:cs="Times New Roman"/>
                <w:sz w:val="24"/>
              </w:rPr>
              <w:t>заявление</w:t>
            </w:r>
            <w:r w:rsidRPr="003802BE">
              <w:rPr>
                <w:rFonts w:ascii="Times New Roman" w:hAnsi="Times New Roman" w:cs="Times New Roman"/>
                <w:sz w:val="24"/>
              </w:rPr>
              <w:t xml:space="preserve"> о розыске </w:t>
            </w:r>
            <w:r w:rsidR="00C91E45">
              <w:rPr>
                <w:rFonts w:ascii="Times New Roman" w:hAnsi="Times New Roman" w:cs="Times New Roman"/>
                <w:sz w:val="24"/>
              </w:rPr>
              <w:t>несовершеннолетней, находящейся под опекой, найдена была в течении 3 дней.</w:t>
            </w:r>
            <w:r w:rsidRPr="003802B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92EC7" w:rsidRPr="003802BE" w:rsidTr="002520A3">
        <w:tc>
          <w:tcPr>
            <w:tcW w:w="1266" w:type="dxa"/>
          </w:tcPr>
          <w:p w:rsidR="00D92EC7" w:rsidRPr="003802BE" w:rsidRDefault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2.1.2.2</w:t>
            </w:r>
          </w:p>
        </w:tc>
        <w:tc>
          <w:tcPr>
            <w:tcW w:w="4919" w:type="dxa"/>
          </w:tcPr>
          <w:p w:rsidR="00D92EC7" w:rsidRPr="003802BE" w:rsidRDefault="00D92EC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взаимодействие органов и учреждений системы профилактики, проведение; значимых мероприятий в данном направлении</w:t>
            </w:r>
          </w:p>
        </w:tc>
        <w:tc>
          <w:tcPr>
            <w:tcW w:w="8601" w:type="dxa"/>
          </w:tcPr>
          <w:p w:rsidR="00077C8B" w:rsidRPr="003802BE" w:rsidRDefault="00077C8B" w:rsidP="00077C8B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3802BE">
              <w:rPr>
                <w:rFonts w:ascii="Times New Roman" w:hAnsi="Times New Roman" w:cs="Times New Roman"/>
                <w:sz w:val="24"/>
              </w:rPr>
              <w:t>В целях обеспечения информационного и статистического обмена между ведомствами системы профилактики безнадзорности и правонарушений несовершеннолетних</w:t>
            </w:r>
            <w:proofErr w:type="gramStart"/>
            <w:r w:rsidRPr="003802BE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3802BE">
              <w:rPr>
                <w:rFonts w:ascii="Times New Roman" w:hAnsi="Times New Roman" w:cs="Times New Roman"/>
                <w:sz w:val="24"/>
              </w:rPr>
              <w:t xml:space="preserve"> по несовершеннолетним и семьям, находящимся в социально опасном положении, координации деятельности субъектов системы профилактики по выявлению безнадзорных детей, контроля за ситуацией с их жизнеустройством, систематического анализа показателей в динамике, оперативного принятия  решений по возникающим проблемам, за</w:t>
            </w:r>
            <w:r w:rsidR="00C91E45">
              <w:rPr>
                <w:rFonts w:ascii="Times New Roman" w:hAnsi="Times New Roman" w:cs="Times New Roman"/>
                <w:sz w:val="24"/>
              </w:rPr>
              <w:t xml:space="preserve"> 2022</w:t>
            </w:r>
            <w:r w:rsidRPr="003802BE">
              <w:rPr>
                <w:rFonts w:ascii="Times New Roman" w:hAnsi="Times New Roman" w:cs="Times New Roman"/>
                <w:sz w:val="24"/>
              </w:rPr>
              <w:t xml:space="preserve"> год проведено 12 заседаний постоянно действующего штаба по профилактике безнадзорности и правонарушений несовершеннолетних при комиссии по делам несовершеннолетних и защите их прав (АППГ – 12 заседаний).</w:t>
            </w:r>
          </w:p>
          <w:p w:rsidR="00D92EC7" w:rsidRPr="003802BE" w:rsidRDefault="00D92EC7" w:rsidP="0007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C7" w:rsidRPr="003802BE" w:rsidTr="002520A3">
        <w:tc>
          <w:tcPr>
            <w:tcW w:w="1266" w:type="dxa"/>
          </w:tcPr>
          <w:p w:rsidR="00D92EC7" w:rsidRPr="003802BE" w:rsidRDefault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2.1.2.3</w:t>
            </w:r>
          </w:p>
        </w:tc>
        <w:tc>
          <w:tcPr>
            <w:tcW w:w="4919" w:type="dxa"/>
          </w:tcPr>
          <w:p w:rsidR="00D92EC7" w:rsidRPr="003802BE" w:rsidRDefault="00D92EC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8601" w:type="dxa"/>
          </w:tcPr>
          <w:p w:rsidR="00D92EC7" w:rsidRPr="003802BE" w:rsidRDefault="00834A99" w:rsidP="00293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13B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F75C2B" w:rsidRPr="003802BE" w:rsidTr="00F75C2B">
        <w:trPr>
          <w:trHeight w:val="420"/>
        </w:trPr>
        <w:tc>
          <w:tcPr>
            <w:tcW w:w="1266" w:type="dxa"/>
          </w:tcPr>
          <w:p w:rsidR="00F75C2B" w:rsidRPr="003802BE" w:rsidRDefault="00F75C2B" w:rsidP="00BB0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802B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9487D" w:rsidRPr="003802BE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13520" w:type="dxa"/>
            <w:gridSpan w:val="2"/>
          </w:tcPr>
          <w:p w:rsidR="00F75C2B" w:rsidRPr="003802BE" w:rsidRDefault="00BB0E76" w:rsidP="00D9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меры по защите и восстановлению прав и законных интересов несовершеннолетних</w:t>
            </w:r>
          </w:p>
          <w:p w:rsidR="00F75C2B" w:rsidRPr="003802BE" w:rsidRDefault="00F75C2B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C7" w:rsidRPr="003802BE" w:rsidTr="00F75C2B">
        <w:trPr>
          <w:trHeight w:val="420"/>
        </w:trPr>
        <w:tc>
          <w:tcPr>
            <w:tcW w:w="1266" w:type="dxa"/>
          </w:tcPr>
          <w:p w:rsidR="00D92EC7" w:rsidRPr="003802BE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2.1.3.1</w:t>
            </w:r>
          </w:p>
        </w:tc>
        <w:tc>
          <w:tcPr>
            <w:tcW w:w="4919" w:type="dxa"/>
          </w:tcPr>
          <w:p w:rsidR="00D92EC7" w:rsidRPr="003802BE" w:rsidRDefault="00D92EC7" w:rsidP="00C12A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8601" w:type="dxa"/>
          </w:tcPr>
          <w:p w:rsidR="00D92EC7" w:rsidRPr="0039593E" w:rsidRDefault="005B0FF4" w:rsidP="00225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93E">
              <w:rPr>
                <w:rFonts w:ascii="Times New Roman" w:hAnsi="Times New Roman" w:cs="Times New Roman"/>
                <w:sz w:val="24"/>
                <w:szCs w:val="24"/>
              </w:rPr>
              <w:t>В комиссии на постоянном контроле состоят семьи, находящиеся  в социально-опасном положении, в трудной жизненной ситуации, многодетные семьи.</w:t>
            </w:r>
            <w:r w:rsidR="00395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93E">
              <w:rPr>
                <w:rFonts w:ascii="Times New Roman" w:hAnsi="Times New Roman" w:cs="Times New Roman"/>
                <w:sz w:val="24"/>
                <w:szCs w:val="24"/>
              </w:rPr>
              <w:t>Согласно разработанному гра</w:t>
            </w:r>
            <w:r w:rsidR="0039593E">
              <w:rPr>
                <w:rFonts w:ascii="Times New Roman" w:hAnsi="Times New Roman" w:cs="Times New Roman"/>
                <w:sz w:val="24"/>
                <w:szCs w:val="24"/>
              </w:rPr>
              <w:t>фику</w:t>
            </w:r>
            <w:r w:rsidR="00C91E45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посещения семей в Новогодние праздники субъекты системы профилактики ежедневно посещают эти семьи.</w:t>
            </w:r>
            <w:r w:rsidR="00395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E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593E">
              <w:rPr>
                <w:rFonts w:ascii="Times New Roman" w:hAnsi="Times New Roman" w:cs="Times New Roman"/>
                <w:sz w:val="24"/>
                <w:szCs w:val="24"/>
              </w:rPr>
              <w:t>омиссией</w:t>
            </w:r>
            <w:r w:rsidRPr="00395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E45"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r w:rsidR="0022533C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утверждён</w:t>
            </w:r>
            <w:r w:rsidR="00C91E45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ежеквартальный график посещения семей </w:t>
            </w:r>
            <w:r w:rsidR="0022533C">
              <w:rPr>
                <w:rFonts w:ascii="Times New Roman" w:hAnsi="Times New Roman" w:cs="Times New Roman"/>
                <w:sz w:val="24"/>
                <w:szCs w:val="24"/>
              </w:rPr>
              <w:t xml:space="preserve">(рейд </w:t>
            </w:r>
            <w:r w:rsidR="00C91E45">
              <w:rPr>
                <w:rFonts w:ascii="Times New Roman" w:hAnsi="Times New Roman" w:cs="Times New Roman"/>
                <w:sz w:val="24"/>
                <w:szCs w:val="24"/>
              </w:rPr>
              <w:t>1 раз в неделю.</w:t>
            </w:r>
            <w:r w:rsidR="0022533C">
              <w:rPr>
                <w:rFonts w:ascii="Times New Roman" w:hAnsi="Times New Roman" w:cs="Times New Roman"/>
                <w:sz w:val="24"/>
                <w:szCs w:val="24"/>
              </w:rPr>
              <w:t>) При посещении семей</w:t>
            </w:r>
            <w:r w:rsidR="0039593E" w:rsidRPr="00395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9593E" w:rsidRPr="003959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95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533C">
              <w:rPr>
                <w:rFonts w:ascii="Times New Roman" w:hAnsi="Times New Roman" w:cs="Times New Roman"/>
                <w:sz w:val="24"/>
                <w:szCs w:val="24"/>
              </w:rPr>
              <w:t>роводятся</w:t>
            </w:r>
            <w:proofErr w:type="gramEnd"/>
            <w:r w:rsidR="0022533C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</w:t>
            </w:r>
            <w:r w:rsidR="0039593E" w:rsidRPr="0039593E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22533C">
              <w:rPr>
                <w:rFonts w:ascii="Times New Roman" w:hAnsi="Times New Roman" w:cs="Times New Roman"/>
                <w:sz w:val="24"/>
                <w:szCs w:val="24"/>
              </w:rPr>
              <w:t>ы с</w:t>
            </w:r>
            <w:r w:rsidR="0039593E" w:rsidRPr="0039593E">
              <w:rPr>
                <w:rFonts w:ascii="Times New Roman" w:hAnsi="Times New Roman" w:cs="Times New Roman"/>
                <w:sz w:val="24"/>
                <w:szCs w:val="24"/>
              </w:rPr>
              <w:t xml:space="preserve"> раздачей буклетов по пожарной технике безопасности.</w:t>
            </w:r>
          </w:p>
        </w:tc>
      </w:tr>
      <w:tr w:rsidR="00D92EC7" w:rsidRPr="003802BE" w:rsidTr="00F75C2B">
        <w:trPr>
          <w:trHeight w:val="420"/>
        </w:trPr>
        <w:tc>
          <w:tcPr>
            <w:tcW w:w="1266" w:type="dxa"/>
          </w:tcPr>
          <w:p w:rsidR="00D92EC7" w:rsidRPr="003802BE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2.1.3.2</w:t>
            </w:r>
          </w:p>
        </w:tc>
        <w:tc>
          <w:tcPr>
            <w:tcW w:w="4919" w:type="dxa"/>
          </w:tcPr>
          <w:p w:rsidR="00D92EC7" w:rsidRPr="003802BE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проведение значимых мероприятий по профилактике жестокого обращения при взаимодействии различных органов и учреждений системы профилактики</w:t>
            </w:r>
          </w:p>
        </w:tc>
        <w:tc>
          <w:tcPr>
            <w:tcW w:w="8601" w:type="dxa"/>
          </w:tcPr>
          <w:p w:rsidR="00D134FE" w:rsidRPr="003802BE" w:rsidRDefault="00D134FE" w:rsidP="00D134F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мероприятий </w:t>
            </w:r>
            <w:proofErr w:type="spellStart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 противодействию жестокому обращению с детьми, защите их прав, профилактике суицида среди несовершеннолетних, оказанию помощи в трудной жизненной ситуации на 2020-2022 года  и с целью повышения правовой грамотности несовершеннолетних, воспитания гражданской ответственности, наполнения социальных сетей положительным </w:t>
            </w:r>
            <w:proofErr w:type="spellStart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контентом</w:t>
            </w:r>
            <w:proofErr w:type="spellEnd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управлением образования 01 марта 2021 года проводился </w:t>
            </w:r>
            <w:proofErr w:type="spellStart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интернет-квест</w:t>
            </w:r>
            <w:proofErr w:type="spellEnd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права, мои обязанности» для обучающихся 7-9</w:t>
            </w:r>
            <w:proofErr w:type="gramEnd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школ района. В </w:t>
            </w:r>
            <w:proofErr w:type="spellStart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квесте</w:t>
            </w:r>
            <w:proofErr w:type="spellEnd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 все 19 общеобразовательных организаций района. По результатам </w:t>
            </w:r>
            <w:proofErr w:type="spellStart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34FE" w:rsidRPr="003802BE" w:rsidRDefault="00D134FE" w:rsidP="00D134F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r w:rsidRPr="003802BE">
              <w:rPr>
                <w:rFonts w:ascii="Times New Roman" w:hAnsi="Times New Roman" w:cs="Times New Roman"/>
                <w:bCs/>
                <w:sz w:val="24"/>
                <w:szCs w:val="24"/>
              </w:rPr>
              <w:t>команда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МОУ «ООШ п. Советский» «Знатоки» (руководитель </w:t>
            </w:r>
            <w:proofErr w:type="spellStart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Надыршина</w:t>
            </w:r>
            <w:proofErr w:type="spellEnd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Е.Р.);</w:t>
            </w:r>
          </w:p>
          <w:p w:rsidR="00D134FE" w:rsidRPr="003802BE" w:rsidRDefault="00D134FE" w:rsidP="00D134F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  <w:r w:rsidRPr="003802BE">
              <w:rPr>
                <w:rFonts w:ascii="Times New Roman" w:hAnsi="Times New Roman" w:cs="Times New Roman"/>
                <w:bCs/>
                <w:sz w:val="24"/>
                <w:szCs w:val="24"/>
              </w:rPr>
              <w:t>команда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МОУ «ООШ п. Тимонин» «Мудрецы» (руководитель Козловская Т.И.);</w:t>
            </w:r>
          </w:p>
          <w:p w:rsidR="004C27DC" w:rsidRPr="003802BE" w:rsidRDefault="00D134FE" w:rsidP="004C27D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место - команда МОУ «СОШ п. Демьяс» «Дружба» (руководитель </w:t>
            </w:r>
            <w:proofErr w:type="spellStart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Давыгора</w:t>
            </w:r>
            <w:proofErr w:type="spellEnd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Н.В.; команда МОУ «ООШ п.Октябрьский» «</w:t>
            </w:r>
            <w:proofErr w:type="spellStart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» (руководитель </w:t>
            </w:r>
            <w:proofErr w:type="spellStart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Хворова</w:t>
            </w:r>
            <w:proofErr w:type="spellEnd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М.А.); команда МОУ «ООШ </w:t>
            </w:r>
            <w:proofErr w:type="spellStart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с.Новоросляевка</w:t>
            </w:r>
            <w:proofErr w:type="spellEnd"/>
            <w:proofErr w:type="gramStart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»  (</w:t>
            </w:r>
            <w:proofErr w:type="gramEnd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Жуковень</w:t>
            </w:r>
            <w:proofErr w:type="spellEnd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Е.С.).</w:t>
            </w:r>
            <w:r w:rsidR="004C27DC"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В целях предотвращения насилия и жестокого обращения с детьми, оказания помощи детям, находящимся в социально опасном положении,</w:t>
            </w:r>
            <w:r w:rsidR="004C27DC" w:rsidRPr="003802B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развития уровня информированности и правовой грамотности несовершеннолетних и взрослых, в образовательных организациях района проводилась  </w:t>
            </w:r>
            <w:r w:rsidR="004C27DC"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«Защита». В ходе акции в образовательных организациях было проведено 119 мероприятий по правовому просвещению несовершеннолетних, родителей и педагогов. Количество участников акции 1791, из них 1021 несовершеннолетних, 658 родителей и 112 педагогов. </w:t>
            </w:r>
          </w:p>
          <w:p w:rsidR="00D134FE" w:rsidRPr="003802BE" w:rsidRDefault="00D134FE" w:rsidP="00D134F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C7" w:rsidRPr="003802BE" w:rsidRDefault="00D92EC7" w:rsidP="00FC2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EC7" w:rsidRPr="003802BE" w:rsidTr="00F75C2B">
        <w:trPr>
          <w:trHeight w:val="420"/>
        </w:trPr>
        <w:tc>
          <w:tcPr>
            <w:tcW w:w="1266" w:type="dxa"/>
          </w:tcPr>
          <w:p w:rsidR="00D92EC7" w:rsidRPr="003802BE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2.1.3.3</w:t>
            </w:r>
          </w:p>
        </w:tc>
        <w:tc>
          <w:tcPr>
            <w:tcW w:w="4919" w:type="dxa"/>
          </w:tcPr>
          <w:p w:rsidR="00D92EC7" w:rsidRPr="003802BE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суицидальных проявлений</w:t>
            </w:r>
          </w:p>
        </w:tc>
        <w:tc>
          <w:tcPr>
            <w:tcW w:w="8601" w:type="dxa"/>
          </w:tcPr>
          <w:p w:rsidR="00097930" w:rsidRPr="003802BE" w:rsidRDefault="00097930" w:rsidP="0009793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802BE">
              <w:rPr>
                <w:color w:val="000000"/>
              </w:rPr>
              <w:t xml:space="preserve">В течение 2020 года систематически велась работа по профилактике и предупреждению суицида. Реализация плана по профилактике и предупреждению детского суицида, осуществлялась </w:t>
            </w:r>
            <w:r w:rsidR="004750F6">
              <w:rPr>
                <w:color w:val="000000"/>
              </w:rPr>
              <w:t xml:space="preserve">комиссией </w:t>
            </w:r>
            <w:r w:rsidRPr="003802BE">
              <w:rPr>
                <w:color w:val="000000"/>
              </w:rPr>
              <w:t>через совместную работу</w:t>
            </w:r>
            <w:r w:rsidR="004C27DC" w:rsidRPr="003802BE">
              <w:rPr>
                <w:color w:val="000000"/>
              </w:rPr>
              <w:t xml:space="preserve"> </w:t>
            </w:r>
            <w:r w:rsidR="004750F6">
              <w:rPr>
                <w:color w:val="000000"/>
              </w:rPr>
              <w:t>с управлением</w:t>
            </w:r>
            <w:r w:rsidRPr="003802BE">
              <w:rPr>
                <w:color w:val="000000"/>
              </w:rPr>
              <w:t xml:space="preserve"> образования  и обр</w:t>
            </w:r>
            <w:r w:rsidR="004C27DC" w:rsidRPr="003802BE">
              <w:rPr>
                <w:color w:val="000000"/>
              </w:rPr>
              <w:t xml:space="preserve">азовательных организаций </w:t>
            </w:r>
            <w:proofErr w:type="spellStart"/>
            <w:r w:rsidR="004C27DC" w:rsidRPr="003802BE">
              <w:rPr>
                <w:color w:val="000000"/>
              </w:rPr>
              <w:t>района</w:t>
            </w:r>
            <w:proofErr w:type="gramStart"/>
            <w:r w:rsidR="004C27DC" w:rsidRPr="003802BE">
              <w:rPr>
                <w:color w:val="000000"/>
              </w:rPr>
              <w:t>,Г</w:t>
            </w:r>
            <w:proofErr w:type="gramEnd"/>
            <w:r w:rsidR="004C27DC" w:rsidRPr="003802BE">
              <w:rPr>
                <w:color w:val="000000"/>
              </w:rPr>
              <w:t>АУ</w:t>
            </w:r>
            <w:proofErr w:type="spellEnd"/>
            <w:r w:rsidR="004C27DC" w:rsidRPr="003802BE">
              <w:rPr>
                <w:color w:val="000000"/>
              </w:rPr>
              <w:t xml:space="preserve"> СО КЦСОН, ГАУ СО «</w:t>
            </w:r>
            <w:proofErr w:type="spellStart"/>
            <w:r w:rsidR="004C27DC" w:rsidRPr="003802BE">
              <w:rPr>
                <w:color w:val="000000"/>
              </w:rPr>
              <w:t>Дергачевская</w:t>
            </w:r>
            <w:proofErr w:type="spellEnd"/>
            <w:r w:rsidR="004C27DC" w:rsidRPr="003802BE">
              <w:rPr>
                <w:color w:val="000000"/>
              </w:rPr>
              <w:t xml:space="preserve"> РБ».</w:t>
            </w:r>
          </w:p>
          <w:p w:rsidR="00097930" w:rsidRPr="003802BE" w:rsidRDefault="00097930" w:rsidP="00097930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3802BE">
              <w:rPr>
                <w:color w:val="000000"/>
              </w:rPr>
              <w:t>С начала учебного года</w:t>
            </w:r>
            <w:r w:rsidR="004C27DC" w:rsidRPr="003802BE">
              <w:rPr>
                <w:color w:val="000000"/>
              </w:rPr>
              <w:t xml:space="preserve"> в образовательных организациях</w:t>
            </w:r>
            <w:r w:rsidRPr="003802BE">
              <w:rPr>
                <w:color w:val="000000"/>
              </w:rPr>
              <w:t xml:space="preserve"> была сформирована нормативно-правовая база по профилактике суицида среди несовершеннолетних, разработан план мероприя</w:t>
            </w:r>
            <w:r w:rsidR="004C27DC" w:rsidRPr="003802BE">
              <w:rPr>
                <w:color w:val="000000"/>
              </w:rPr>
              <w:t>тий по профилактике суицида.</w:t>
            </w:r>
          </w:p>
          <w:p w:rsidR="00097930" w:rsidRPr="003802BE" w:rsidRDefault="00097930" w:rsidP="0009793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суицидального поведения и сексуального насилия над несовершеннолетними должна вестись комплексно. В связи с этим вся работа была направлена на укрепление и поддержание психологического здоровья личности и создания благоприятного психологического климата в коллективах ОО.</w:t>
            </w:r>
          </w:p>
          <w:p w:rsidR="00097930" w:rsidRPr="003802BE" w:rsidRDefault="002968ED" w:rsidP="00097930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3802BE">
              <w:t>В течение года проведено</w:t>
            </w:r>
            <w:r w:rsidR="00097930" w:rsidRPr="003802BE">
              <w:t xml:space="preserve"> 107 тематических классных часов, индивидуальная работа с детьми и родителями, нуждающихся в поддержке и психолого-педагогической помощи, 56 </w:t>
            </w:r>
            <w:proofErr w:type="spellStart"/>
            <w:r w:rsidR="00097930" w:rsidRPr="003802BE">
              <w:t>онлайн</w:t>
            </w:r>
            <w:proofErr w:type="spellEnd"/>
            <w:r w:rsidR="00097930" w:rsidRPr="003802BE">
              <w:t xml:space="preserve"> родительских собраний «Возрастные особенности подростков», "Ваш ребенок взрослеет: договориться или подчинить", «Как взаимодействовать с ребенком в конфликтной ситуации». </w:t>
            </w:r>
            <w:r w:rsidR="00097930" w:rsidRPr="003802BE">
              <w:rPr>
                <w:bCs/>
                <w:color w:val="000000"/>
              </w:rPr>
              <w:t>В образовательных организациях проводились классные часы: «</w:t>
            </w:r>
            <w:r w:rsidR="00097930" w:rsidRPr="003802BE">
              <w:rPr>
                <w:color w:val="000000"/>
              </w:rPr>
              <w:t>Учимся справляться с обидой»</w:t>
            </w:r>
            <w:proofErr w:type="gramStart"/>
            <w:r w:rsidR="00097930" w:rsidRPr="003802BE">
              <w:rPr>
                <w:color w:val="000000"/>
              </w:rPr>
              <w:t>,«</w:t>
            </w:r>
            <w:proofErr w:type="gramEnd"/>
            <w:r w:rsidR="00097930" w:rsidRPr="003802BE">
              <w:rPr>
                <w:color w:val="000000"/>
              </w:rPr>
              <w:t>Я ушел в свою обиду», «Трудные ситуации могут научить меня»,«Я могу собой гордиться»,«Спор не ссора», «Что сделать с гневом», «Мои права», «Что такое толерантность», «Наши эмоции».</w:t>
            </w:r>
          </w:p>
          <w:p w:rsidR="00097930" w:rsidRPr="003802BE" w:rsidRDefault="00097930" w:rsidP="00097930">
            <w:pPr>
              <w:ind w:firstLine="567"/>
              <w:jc w:val="both"/>
              <w:rPr>
                <w:rStyle w:val="12pt"/>
                <w:rFonts w:eastAsiaTheme="minorEastAsia"/>
                <w:b w:val="0"/>
                <w:bCs w:val="0"/>
                <w:i w:val="0"/>
                <w:iCs w:val="0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Рассматривался вопрос по психологическому просвещению в вопросах  поведения детей и подростков, на совещаниях руководителей ОО, заместителей директоров по ВР, социальных педагогов и педсоветах образовательных организаций.</w:t>
            </w:r>
          </w:p>
          <w:p w:rsidR="00097930" w:rsidRPr="003802BE" w:rsidRDefault="00097930" w:rsidP="0009793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профилактической акции «Защита» доведены до сведения учащихся и их родителей информация о работе телефонов доверия, службах способных оказать помощь в сложной ситуации (стенд по профилактике, родительские с</w:t>
            </w:r>
            <w:r w:rsidR="00EC7467" w:rsidRPr="003802BE">
              <w:rPr>
                <w:rFonts w:ascii="Times New Roman" w:hAnsi="Times New Roman" w:cs="Times New Roman"/>
                <w:sz w:val="24"/>
                <w:szCs w:val="24"/>
              </w:rPr>
              <w:t>обрания, индивидуальные беседы),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467" w:rsidRPr="003802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рганизация встреч уча</w:t>
            </w:r>
            <w:r w:rsidR="00EC7467" w:rsidRPr="003802BE">
              <w:rPr>
                <w:rFonts w:ascii="Times New Roman" w:hAnsi="Times New Roman" w:cs="Times New Roman"/>
                <w:sz w:val="24"/>
                <w:szCs w:val="24"/>
              </w:rPr>
              <w:t>щихся с медработниками ФАП, о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выставок  пропагандирующих ценность человеческой жизни.    </w:t>
            </w:r>
          </w:p>
          <w:p w:rsidR="00D92EC7" w:rsidRPr="003802BE" w:rsidRDefault="00D92EC7" w:rsidP="00514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EC7" w:rsidRPr="003802BE" w:rsidTr="00F75C2B">
        <w:trPr>
          <w:trHeight w:val="420"/>
        </w:trPr>
        <w:tc>
          <w:tcPr>
            <w:tcW w:w="1266" w:type="dxa"/>
          </w:tcPr>
          <w:p w:rsidR="00D92EC7" w:rsidRPr="003802BE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2.1.3.4</w:t>
            </w:r>
          </w:p>
        </w:tc>
        <w:tc>
          <w:tcPr>
            <w:tcW w:w="4919" w:type="dxa"/>
          </w:tcPr>
          <w:p w:rsidR="00D92EC7" w:rsidRPr="003802BE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  <w:r w:rsidR="00A32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1" w:type="dxa"/>
          </w:tcPr>
          <w:p w:rsidR="00D92EC7" w:rsidRPr="003802BE" w:rsidRDefault="0022533C" w:rsidP="00D60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году было зарегистрировано 6</w:t>
            </w:r>
            <w:r w:rsidR="00D60812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</w:t>
            </w:r>
            <w:r w:rsidR="00C96E23"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  <w:r w:rsidR="00EC7467"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E23"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По обращениям </w:t>
            </w:r>
            <w:r w:rsidR="00D60812">
              <w:rPr>
                <w:rFonts w:ascii="Times New Roman" w:hAnsi="Times New Roman" w:cs="Times New Roman"/>
                <w:sz w:val="24"/>
                <w:szCs w:val="24"/>
              </w:rPr>
              <w:t xml:space="preserve">10 несовершеннолетних, </w:t>
            </w:r>
            <w:r w:rsidR="00C96E23" w:rsidRPr="003802BE">
              <w:rPr>
                <w:rFonts w:ascii="Times New Roman" w:hAnsi="Times New Roman" w:cs="Times New Roman"/>
                <w:sz w:val="24"/>
                <w:szCs w:val="24"/>
              </w:rPr>
              <w:t>были помещены в социально-реабилитационный центр «Семья» г</w:t>
            </w:r>
            <w:proofErr w:type="gramStart"/>
            <w:r w:rsidR="00C96E23" w:rsidRPr="003802B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D60812">
              <w:rPr>
                <w:rFonts w:ascii="Times New Roman" w:hAnsi="Times New Roman" w:cs="Times New Roman"/>
                <w:sz w:val="24"/>
                <w:szCs w:val="24"/>
              </w:rPr>
              <w:t xml:space="preserve">овоузенска Саратовской области., </w:t>
            </w:r>
            <w:r w:rsidR="00D60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D60812">
              <w:rPr>
                <w:rFonts w:ascii="Times New Roman" w:hAnsi="Times New Roman" w:cs="Times New Roman"/>
                <w:sz w:val="24"/>
                <w:szCs w:val="24"/>
              </w:rPr>
              <w:t>рц</w:t>
            </w:r>
            <w:proofErr w:type="spellEnd"/>
            <w:r w:rsidR="00D60812">
              <w:rPr>
                <w:rFonts w:ascii="Times New Roman" w:hAnsi="Times New Roman" w:cs="Times New Roman"/>
                <w:sz w:val="24"/>
                <w:szCs w:val="24"/>
              </w:rPr>
              <w:t xml:space="preserve"> «Надежда» г.Энгельса.</w:t>
            </w:r>
            <w:r w:rsidR="00D60812"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60812" w:rsidRPr="00834A99">
              <w:rPr>
                <w:rFonts w:ascii="Times New Roman" w:hAnsi="Times New Roman" w:cs="Times New Roman"/>
                <w:sz w:val="24"/>
                <w:szCs w:val="24"/>
              </w:rPr>
              <w:t>Оказано содействие в переводе 1 несовершеннолетнего по заключению МППК в школу коррекции с Ровное Саратовской области.</w:t>
            </w:r>
            <w:proofErr w:type="gramEnd"/>
            <w:r w:rsidR="00D60812"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А также проведена работа с семьёй И</w:t>
            </w:r>
            <w:r w:rsidR="00D608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D6081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D60812" w:rsidRPr="00834A99">
              <w:rPr>
                <w:rFonts w:ascii="Times New Roman" w:hAnsi="Times New Roman" w:cs="Times New Roman"/>
                <w:sz w:val="24"/>
                <w:szCs w:val="24"/>
              </w:rPr>
              <w:t>, находящейся в социально-опасном положении, а именно помещении ребёнка из этой семьи в лечебное заведение «Святая София» Саратовской области для подтверждения  диагноза</w:t>
            </w:r>
            <w:r w:rsidR="00D60812">
              <w:rPr>
                <w:rFonts w:ascii="Times New Roman" w:hAnsi="Times New Roman" w:cs="Times New Roman"/>
                <w:sz w:val="24"/>
                <w:szCs w:val="24"/>
              </w:rPr>
              <w:t xml:space="preserve"> и дальнейшего обучения несовершеннолетней.</w:t>
            </w:r>
          </w:p>
        </w:tc>
      </w:tr>
      <w:tr w:rsidR="00D92EC7" w:rsidRPr="003802BE" w:rsidTr="00F75C2B">
        <w:trPr>
          <w:trHeight w:val="420"/>
        </w:trPr>
        <w:tc>
          <w:tcPr>
            <w:tcW w:w="1266" w:type="dxa"/>
          </w:tcPr>
          <w:p w:rsidR="00D92EC7" w:rsidRPr="003802BE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2.1.3.5</w:t>
            </w:r>
          </w:p>
        </w:tc>
        <w:tc>
          <w:tcPr>
            <w:tcW w:w="4919" w:type="dxa"/>
          </w:tcPr>
          <w:p w:rsidR="00D92EC7" w:rsidRPr="003802BE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новые методы работы и технологии, применявшиеся в отчетный период;</w:t>
            </w:r>
          </w:p>
        </w:tc>
        <w:tc>
          <w:tcPr>
            <w:tcW w:w="8601" w:type="dxa"/>
          </w:tcPr>
          <w:p w:rsidR="00D92EC7" w:rsidRPr="005B0FF4" w:rsidRDefault="005B0FF4" w:rsidP="00EC746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B0FF4">
              <w:rPr>
                <w:rFonts w:ascii="Times New Roman" w:hAnsi="Times New Roman" w:cs="Times New Roman"/>
                <w:sz w:val="24"/>
                <w:szCs w:val="24"/>
              </w:rPr>
              <w:t xml:space="preserve"> Не примен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0FF4">
              <w:rPr>
                <w:rFonts w:ascii="Times New Roman" w:hAnsi="Times New Roman" w:cs="Times New Roman"/>
                <w:sz w:val="24"/>
                <w:szCs w:val="24"/>
              </w:rPr>
              <w:t>лись</w:t>
            </w:r>
          </w:p>
        </w:tc>
      </w:tr>
      <w:tr w:rsidR="00D92EC7" w:rsidRPr="003802BE" w:rsidTr="00F75C2B">
        <w:trPr>
          <w:trHeight w:val="420"/>
        </w:trPr>
        <w:tc>
          <w:tcPr>
            <w:tcW w:w="1266" w:type="dxa"/>
          </w:tcPr>
          <w:p w:rsidR="00D92EC7" w:rsidRPr="003802BE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2.1.3.6</w:t>
            </w:r>
          </w:p>
        </w:tc>
        <w:tc>
          <w:tcPr>
            <w:tcW w:w="4919" w:type="dxa"/>
          </w:tcPr>
          <w:p w:rsidR="00D92EC7" w:rsidRPr="003802BE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меры по защите прав детей-сирот и детей, оставшихся без попечения родителей</w:t>
            </w:r>
          </w:p>
        </w:tc>
        <w:tc>
          <w:tcPr>
            <w:tcW w:w="8601" w:type="dxa"/>
          </w:tcPr>
          <w:p w:rsidR="00EC7467" w:rsidRPr="003802BE" w:rsidRDefault="00EC7467" w:rsidP="00EC7467">
            <w:pPr>
              <w:shd w:val="clear" w:color="auto" w:fill="FFFFFF"/>
              <w:spacing w:line="317" w:lineRule="exact"/>
              <w:ind w:left="10"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опеке и попечительству несовершеннолетних и граждан в своей деятельности руководствуется Конституцией РФ, законами РФ и Саратовской области, нормативными документами Министерства образования Саратовской области, распоряжениями и постановлениями главы </w:t>
            </w:r>
            <w:proofErr w:type="spellStart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 другими законодательными и нормативными актами.</w:t>
            </w:r>
          </w:p>
          <w:p w:rsidR="005A1935" w:rsidRPr="007812D9" w:rsidRDefault="00EC7467" w:rsidP="005A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5A1935" w:rsidRPr="005A1935">
              <w:rPr>
                <w:rFonts w:ascii="Times New Roman" w:hAnsi="Times New Roman" w:cs="Times New Roman"/>
                <w:sz w:val="24"/>
                <w:szCs w:val="24"/>
              </w:rPr>
              <w:t>На основании закона Саратовской области №123 от 2.08.2012 года «</w:t>
            </w:r>
            <w:r w:rsidR="005A1935"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Об обеспечении дополнительных гарантий прав на имущество и жилое помещение детей-сирот и детей, оставшихся без попечения родителей, в Саратовской области» </w:t>
            </w:r>
            <w:r w:rsidR="005A1935" w:rsidRPr="005A1935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 при определении детей данной категории под опеку, попечительство, приемную семью или государственное учреждение, </w:t>
            </w:r>
            <w:r w:rsidR="005A1935"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 проводит выявление и сохранение  жилых помещений, принадлежащих на праве собственности детям-сиротам и детям, оставшимся</w:t>
            </w:r>
            <w:proofErr w:type="gramEnd"/>
            <w:r w:rsidR="005A1935"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 без попечения родителей, либо являющиеся  членами семьи нанимателя по договорам социального найма.</w:t>
            </w:r>
          </w:p>
          <w:p w:rsidR="005A1935" w:rsidRPr="005A1935" w:rsidRDefault="005A1935" w:rsidP="005A1935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На территории </w:t>
            </w:r>
            <w:proofErr w:type="spellStart"/>
            <w:r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Дергачевского</w:t>
            </w:r>
            <w:proofErr w:type="spellEnd"/>
            <w:r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 муни</w:t>
            </w:r>
            <w:r w:rsidR="007502E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ципального района расположено 19</w:t>
            </w:r>
            <w:r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 жилых помещений закрепленн</w:t>
            </w:r>
            <w:r w:rsidR="007502E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ых за несовершеннолетними. Из 19 помещений -9</w:t>
            </w:r>
            <w:r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 закреплены за </w:t>
            </w:r>
            <w:proofErr w:type="gramStart"/>
            <w:r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детьми</w:t>
            </w:r>
            <w:proofErr w:type="gramEnd"/>
            <w:r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 проживающими за пределами </w:t>
            </w:r>
            <w:proofErr w:type="spellStart"/>
            <w:r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Дергачевского</w:t>
            </w:r>
            <w:proofErr w:type="spellEnd"/>
            <w:r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 района.</w:t>
            </w:r>
          </w:p>
          <w:p w:rsidR="005A1935" w:rsidRPr="005A1935" w:rsidRDefault="007502E7" w:rsidP="005A1935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По состоянию на 01.01.2023 года из 40</w:t>
            </w:r>
            <w:r w:rsidR="005A1935"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 детей воспитывающихся в семьях имеют в собственности жилые помещения -1чел.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, в долевой собственности -6,</w:t>
            </w:r>
            <w:r w:rsidR="005A1935"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 проживают в муниципальном жилье 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с </w:t>
            </w:r>
            <w:r w:rsidR="005A1935"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членами семьи нанимателя-1. </w:t>
            </w:r>
          </w:p>
          <w:p w:rsidR="005A1935" w:rsidRPr="005A1935" w:rsidRDefault="005A1935" w:rsidP="005A1935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Из 4</w:t>
            </w:r>
            <w:r w:rsidR="007502E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0</w:t>
            </w:r>
            <w:r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 детей  имеют уведомления о</w:t>
            </w:r>
            <w:r w:rsidR="007502E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 постановке на учет </w:t>
            </w:r>
            <w:proofErr w:type="gramStart"/>
            <w:r w:rsidR="007502E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в</w:t>
            </w:r>
            <w:proofErr w:type="gramEnd"/>
            <w:r w:rsidR="007502E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 </w:t>
            </w:r>
            <w:proofErr w:type="gramStart"/>
            <w:r w:rsidR="007502E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мин</w:t>
            </w:r>
            <w:proofErr w:type="gramEnd"/>
            <w:r w:rsidR="007502E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 ЖКХ 15 </w:t>
            </w:r>
            <w:r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чел.</w:t>
            </w:r>
          </w:p>
          <w:p w:rsidR="005A1935" w:rsidRPr="005A1935" w:rsidRDefault="005A1935" w:rsidP="005A1935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Достигли возраст</w:t>
            </w:r>
            <w:r w:rsidR="000C7BF6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а постановки на учет в </w:t>
            </w:r>
            <w:proofErr w:type="spellStart"/>
            <w:r w:rsidR="000C7BF6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минжкх</w:t>
            </w:r>
            <w:proofErr w:type="spellEnd"/>
            <w:r w:rsidR="000C7BF6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 xml:space="preserve">- 0 </w:t>
            </w:r>
            <w:r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чел. все были поставлены на учет.</w:t>
            </w:r>
          </w:p>
          <w:p w:rsidR="005A1935" w:rsidRPr="000C7BF6" w:rsidRDefault="005A1935" w:rsidP="000C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35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ab/>
            </w:r>
            <w:r w:rsidRPr="005A1935">
              <w:rPr>
                <w:rFonts w:ascii="Times New Roman" w:hAnsi="Times New Roman" w:cs="Times New Roman"/>
                <w:sz w:val="24"/>
                <w:szCs w:val="24"/>
              </w:rPr>
              <w:t>Отделом опеки проводятся согласно графику  проверки сохранности жилья, закрепленного за детьми-сиротами и детьми, оставшимися без попечения родителей.</w:t>
            </w:r>
            <w:r w:rsidRPr="005A1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1935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Направляются запросы  в </w:t>
            </w:r>
            <w:proofErr w:type="spellStart"/>
            <w:r w:rsidRPr="005A1935">
              <w:rPr>
                <w:rFonts w:ascii="Times New Roman" w:hAnsi="Times New Roman" w:cs="Times New Roman"/>
                <w:sz w:val="24"/>
                <w:szCs w:val="24"/>
              </w:rPr>
              <w:t>энергопоставляющие</w:t>
            </w:r>
            <w:proofErr w:type="spellEnd"/>
            <w:r w:rsidRPr="005A19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для отслеживания поступлений платежей за энергоресурсы.</w:t>
            </w:r>
            <w:r w:rsidRPr="005A1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935">
              <w:rPr>
                <w:rFonts w:ascii="Times New Roman" w:hAnsi="Times New Roman" w:cs="Times New Roman"/>
                <w:sz w:val="24"/>
                <w:szCs w:val="24"/>
              </w:rPr>
              <w:t xml:space="preserve">Законные </w:t>
            </w:r>
            <w:r w:rsidRPr="005A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представители детей-сирот не всегда принимают меры по поддержке закрепленных жилых помещений в надлежащем санитарном состоянии, не приватизируют своевременно жилые помещения, в которых остались проживать дети-сироты после смерти родителей. Однако есть и </w:t>
            </w:r>
            <w:proofErr w:type="gramStart"/>
            <w:r w:rsidRPr="005A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такие</w:t>
            </w:r>
            <w:proofErr w:type="gramEnd"/>
            <w:r w:rsidRPr="005A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которые предоставляют по договору найма данные жилые помещения, денежные средства от сдачи зачисляются на счета подопечных.</w:t>
            </w:r>
          </w:p>
          <w:p w:rsidR="00EC7467" w:rsidRPr="003802BE" w:rsidRDefault="00EC7467" w:rsidP="00EC746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C7" w:rsidRPr="003802BE" w:rsidRDefault="00D92EC7" w:rsidP="00D01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EC7" w:rsidRPr="003802BE" w:rsidTr="00F75C2B">
        <w:trPr>
          <w:trHeight w:val="420"/>
        </w:trPr>
        <w:tc>
          <w:tcPr>
            <w:tcW w:w="1266" w:type="dxa"/>
          </w:tcPr>
          <w:p w:rsidR="00D92EC7" w:rsidRPr="003802BE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2.1.3.7</w:t>
            </w:r>
          </w:p>
        </w:tc>
        <w:tc>
          <w:tcPr>
            <w:tcW w:w="4919" w:type="dxa"/>
          </w:tcPr>
          <w:p w:rsidR="00D92EC7" w:rsidRPr="003802BE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несовершеннолетними, не посещающими или систематически пропускающими по неуважительным причинам занятия в общеобразовательных организациях</w:t>
            </w:r>
          </w:p>
        </w:tc>
        <w:tc>
          <w:tcPr>
            <w:tcW w:w="8601" w:type="dxa"/>
          </w:tcPr>
          <w:p w:rsidR="007B18EE" w:rsidRPr="003802BE" w:rsidRDefault="00D60812" w:rsidP="007B18EE">
            <w:pPr>
              <w:ind w:firstLine="36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 течение 2022</w:t>
            </w:r>
            <w:r w:rsidR="007B18EE" w:rsidRPr="003802B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года осуществлялся ежедневный контроль за посещаемостью </w:t>
            </w:r>
            <w:proofErr w:type="gramStart"/>
            <w:r w:rsidR="007B18EE" w:rsidRPr="003802B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обучающимися</w:t>
            </w:r>
            <w:proofErr w:type="gramEnd"/>
            <w:r w:rsidR="007B18EE" w:rsidRPr="003802B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занятий и оперативное принятие мер по выяснению причины пропуска занятий.</w:t>
            </w:r>
            <w:r w:rsidR="00EC7467" w:rsidRPr="003802B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gramStart"/>
            <w:r w:rsidR="00EC7467" w:rsidRPr="003802B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Ежемесячно управление образования предоставляет отчёт в комиссию по делам несовершеннолетних о сис</w:t>
            </w:r>
            <w:r w:rsidR="00BC61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тематически пропускающих занятия</w:t>
            </w:r>
            <w:r w:rsidR="00EC7467" w:rsidRPr="003802B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без уважительной причины.</w:t>
            </w:r>
            <w:proofErr w:type="gramEnd"/>
            <w:r w:rsidR="00BC61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 декабре 2022 года 1 несовершеннолетняя пропустила более 30%уч</w:t>
            </w:r>
            <w:r w:rsidR="00BC61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ебного времени</w:t>
            </w:r>
            <w:proofErr w:type="gramStart"/>
            <w:r w:rsidR="00BC61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.(</w:t>
            </w:r>
            <w:proofErr w:type="gramEnd"/>
            <w:r w:rsidR="00BC61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отсутствие мотивации к учёбе)</w:t>
            </w:r>
          </w:p>
          <w:p w:rsidR="00D92EC7" w:rsidRPr="003802BE" w:rsidRDefault="00D92EC7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C7" w:rsidRPr="003802BE" w:rsidTr="00F75C2B">
        <w:trPr>
          <w:trHeight w:val="420"/>
        </w:trPr>
        <w:tc>
          <w:tcPr>
            <w:tcW w:w="1266" w:type="dxa"/>
          </w:tcPr>
          <w:p w:rsidR="00D92EC7" w:rsidRPr="003802BE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2.1.3.8</w:t>
            </w:r>
          </w:p>
        </w:tc>
        <w:tc>
          <w:tcPr>
            <w:tcW w:w="4919" w:type="dxa"/>
          </w:tcPr>
          <w:p w:rsidR="00D92EC7" w:rsidRPr="003802BE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рассмотрение комиссиями вопросов, связанных с отчислением несовершеннолетних обучающихся</w:t>
            </w:r>
          </w:p>
        </w:tc>
        <w:tc>
          <w:tcPr>
            <w:tcW w:w="8601" w:type="dxa"/>
          </w:tcPr>
          <w:p w:rsidR="00D92EC7" w:rsidRPr="003802BE" w:rsidRDefault="007E43BB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Вопросов связанных с отчислением несовершеннолетних на рассмотрение </w:t>
            </w:r>
            <w:r w:rsidR="00864B51" w:rsidRPr="003802BE">
              <w:rPr>
                <w:rFonts w:ascii="Times New Roman" w:hAnsi="Times New Roman" w:cs="Times New Roman"/>
                <w:sz w:val="24"/>
                <w:szCs w:val="24"/>
              </w:rPr>
              <w:t>в комиссию по делам несовершеннолетних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</w:t>
            </w:r>
          </w:p>
        </w:tc>
      </w:tr>
      <w:tr w:rsidR="00D92EC7" w:rsidRPr="003802BE" w:rsidTr="00F75C2B">
        <w:trPr>
          <w:trHeight w:val="420"/>
        </w:trPr>
        <w:tc>
          <w:tcPr>
            <w:tcW w:w="1266" w:type="dxa"/>
          </w:tcPr>
          <w:p w:rsidR="00D92EC7" w:rsidRPr="003802BE" w:rsidRDefault="00D92EC7" w:rsidP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2.1.3.9</w:t>
            </w:r>
          </w:p>
        </w:tc>
        <w:tc>
          <w:tcPr>
            <w:tcW w:w="4919" w:type="dxa"/>
          </w:tcPr>
          <w:p w:rsidR="00D92EC7" w:rsidRPr="003802BE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8601" w:type="dxa"/>
          </w:tcPr>
          <w:p w:rsidR="00D92EC7" w:rsidRPr="00B806B1" w:rsidRDefault="0063406E" w:rsidP="0051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Сведений не имеется</w:t>
            </w:r>
          </w:p>
        </w:tc>
      </w:tr>
      <w:tr w:rsidR="0069188F" w:rsidRPr="003802BE" w:rsidTr="0069188F">
        <w:trPr>
          <w:trHeight w:val="435"/>
        </w:trPr>
        <w:tc>
          <w:tcPr>
            <w:tcW w:w="1266" w:type="dxa"/>
          </w:tcPr>
          <w:p w:rsidR="0069188F" w:rsidRPr="003802BE" w:rsidRDefault="0069188F" w:rsidP="0099487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802BE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="0099487D" w:rsidRPr="003802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20" w:type="dxa"/>
            <w:gridSpan w:val="2"/>
          </w:tcPr>
          <w:p w:rsidR="0069188F" w:rsidRPr="003802BE" w:rsidRDefault="0099487D" w:rsidP="00D9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несовершеннолетними и (или) семьями, находящимис</w:t>
            </w:r>
            <w:r w:rsidR="0065389A" w:rsidRPr="003802BE">
              <w:rPr>
                <w:rFonts w:ascii="Times New Roman" w:hAnsi="Times New Roman" w:cs="Times New Roman"/>
                <w:b/>
                <w:sz w:val="24"/>
                <w:szCs w:val="24"/>
              </w:rPr>
              <w:t>я в социально опасном положении</w:t>
            </w:r>
          </w:p>
        </w:tc>
      </w:tr>
      <w:tr w:rsidR="00D92EC7" w:rsidRPr="003802BE" w:rsidTr="0069188F">
        <w:trPr>
          <w:trHeight w:val="435"/>
        </w:trPr>
        <w:tc>
          <w:tcPr>
            <w:tcW w:w="1266" w:type="dxa"/>
          </w:tcPr>
          <w:p w:rsidR="00D92EC7" w:rsidRPr="003802BE" w:rsidRDefault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2.1.4.1</w:t>
            </w:r>
          </w:p>
        </w:tc>
        <w:tc>
          <w:tcPr>
            <w:tcW w:w="4919" w:type="dxa"/>
          </w:tcPr>
          <w:p w:rsidR="00D92EC7" w:rsidRPr="003802BE" w:rsidRDefault="00D92EC7" w:rsidP="00C12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8601" w:type="dxa"/>
          </w:tcPr>
          <w:p w:rsidR="009B1B44" w:rsidRPr="003802BE" w:rsidRDefault="009B1B44" w:rsidP="009B1B44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семьей направлена на восстановление семейных систем, повышение психологической и педагогической грамотности и культуры родителей, совершенствование воспитательного потенциала семьи.</w:t>
            </w:r>
          </w:p>
          <w:p w:rsidR="009B1B44" w:rsidRPr="003802BE" w:rsidRDefault="00130178" w:rsidP="009B1B44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2022</w:t>
            </w:r>
            <w:r w:rsidR="009B1B44" w:rsidRPr="00380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обеспечивалась 100 % внеурочная занятость детей и подростков, состоящих на всех видах профилактического учета в социально-значимых, спортивных, технических и других творческих объединениях, кружках, клубах, секциях. За каждым учащимся, состоящим на ВШУ, ПДН, КДН и ЗП закреплен общественный наставник и разработаны индивидуальные межведомственные планы сопровождения несовершеннолетних с </w:t>
            </w:r>
            <w:proofErr w:type="spellStart"/>
            <w:r w:rsidR="009B1B44" w:rsidRPr="003802BE">
              <w:rPr>
                <w:rFonts w:ascii="Times New Roman" w:eastAsia="Calibri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="009B1B44" w:rsidRPr="00380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поведением.</w:t>
            </w:r>
          </w:p>
          <w:p w:rsidR="009B1B44" w:rsidRPr="003802BE" w:rsidRDefault="009B1B44" w:rsidP="009B1B44">
            <w:pPr>
              <w:tabs>
                <w:tab w:val="left" w:pos="-36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профилактики преступлений и правонарушений несовершеннолетними заслушивались, обсуждались и рассматривались на совещаниях педагогических коллективов; заседаниях Советах профилактики, обсуждались на родительских комитетах, методическом объединении классных руководителей. </w:t>
            </w:r>
            <w:r w:rsidRPr="0038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школьных программ профилактики правонарушений среди несовершеннолетних проводятся различные мероприятия воспитательного характера.</w:t>
            </w:r>
          </w:p>
          <w:p w:rsidR="009B1B44" w:rsidRPr="003802BE" w:rsidRDefault="009B1B44" w:rsidP="009B1B44">
            <w:pPr>
              <w:tabs>
                <w:tab w:val="left" w:pos="-360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работе с подростками использовались различные формы и методы профилактической работы: проведение индивидуальных бесед, </w:t>
            </w:r>
            <w:r w:rsidRPr="003802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консультации с учащимися, их родителями, посещение уроков, проведение </w:t>
            </w:r>
            <w:r w:rsidRPr="0038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обследования жилищно-бытовых условий уч</w:t>
            </w:r>
            <w:r w:rsidR="00864B51" w:rsidRPr="0038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ащихся, совместно с инспектором</w:t>
            </w:r>
            <w:r w:rsidRPr="0038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ПДН О</w:t>
            </w:r>
            <w:r w:rsidR="00864B51" w:rsidRPr="0038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38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ВД </w:t>
            </w:r>
            <w:r w:rsidR="00864B51" w:rsidRPr="0038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РФ по </w:t>
            </w:r>
            <w:proofErr w:type="spellStart"/>
            <w:r w:rsidR="00864B51" w:rsidRPr="0038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Дергачевскому</w:t>
            </w:r>
            <w:proofErr w:type="spellEnd"/>
            <w:r w:rsidR="00864B51" w:rsidRPr="0038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району </w:t>
            </w:r>
            <w:r w:rsidRPr="0038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велась разноплановая </w:t>
            </w:r>
            <w:r w:rsidRPr="003802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работа с семьями.</w:t>
            </w:r>
            <w:r w:rsidRPr="0038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2EC7" w:rsidRPr="003802BE" w:rsidRDefault="00D92EC7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EC7" w:rsidRPr="003802BE" w:rsidTr="0069188F">
        <w:tc>
          <w:tcPr>
            <w:tcW w:w="1266" w:type="dxa"/>
          </w:tcPr>
          <w:p w:rsidR="00D92EC7" w:rsidRPr="003802BE" w:rsidRDefault="00D9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2.1.4.2</w:t>
            </w:r>
          </w:p>
        </w:tc>
        <w:tc>
          <w:tcPr>
            <w:tcW w:w="4919" w:type="dxa"/>
          </w:tcPr>
          <w:p w:rsidR="00D92EC7" w:rsidRPr="003802BE" w:rsidRDefault="00D92EC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применение в отношении родителей несовершеннолетних мер воздействия</w:t>
            </w:r>
          </w:p>
        </w:tc>
        <w:tc>
          <w:tcPr>
            <w:tcW w:w="8601" w:type="dxa"/>
          </w:tcPr>
          <w:p w:rsidR="00130178" w:rsidRPr="00834A99" w:rsidRDefault="00D306D6" w:rsidP="001301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>Одной из мер воздействия на родителей  является привлечение их к админист</w:t>
            </w:r>
            <w:r w:rsidR="00130178">
              <w:rPr>
                <w:rFonts w:ascii="Times New Roman" w:hAnsi="Times New Roman" w:cs="Times New Roman"/>
                <w:sz w:val="24"/>
                <w:szCs w:val="24"/>
              </w:rPr>
              <w:t>ративной ответственности</w:t>
            </w:r>
            <w:proofErr w:type="gramStart"/>
            <w:r w:rsidR="0013017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130178">
              <w:rPr>
                <w:rFonts w:ascii="Times New Roman" w:hAnsi="Times New Roman" w:cs="Times New Roman"/>
                <w:sz w:val="24"/>
                <w:szCs w:val="24"/>
              </w:rPr>
              <w:t xml:space="preserve">В 2022 </w:t>
            </w:r>
            <w:r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году было привлечено к административной ответственности </w:t>
            </w:r>
            <w:r w:rsidR="00130178"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117  родителей, рассмотрено </w:t>
            </w:r>
            <w:r w:rsidR="00130178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рассмотренных </w:t>
            </w:r>
            <w:r w:rsidR="00130178" w:rsidRPr="00834A99">
              <w:rPr>
                <w:rFonts w:ascii="Times New Roman" w:hAnsi="Times New Roman" w:cs="Times New Roman"/>
                <w:sz w:val="24"/>
                <w:szCs w:val="24"/>
              </w:rPr>
              <w:t>113 материалов:</w:t>
            </w:r>
          </w:p>
          <w:p w:rsidR="00130178" w:rsidRPr="00834A99" w:rsidRDefault="00130178" w:rsidP="001301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ст.5.35 </w:t>
            </w:r>
            <w:proofErr w:type="spellStart"/>
            <w:r w:rsidRPr="00834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КоАП</w:t>
            </w:r>
            <w:proofErr w:type="spellEnd"/>
            <w:r w:rsidRPr="00834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  «Неисполнение родителями или иными законными представителями несовершеннолетних обязанностей</w:t>
            </w: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 и воспитанию несовершеннолетних» - 108 материалов,                                                                                                                                                                                  (2материала прекращёны: один материал прекращён  от 25.02.2022 года по п.8 ст.24.5 </w:t>
            </w:r>
            <w:proofErr w:type="spell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РФ в связи со смертью правонарушителя, второй материал прекращён  от 14.07.2022 года по ч.1 п.2 ст.24.5 </w:t>
            </w:r>
            <w:proofErr w:type="spell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РФ за отсутствием состава административного правонарушения).</w:t>
            </w:r>
            <w:proofErr w:type="gramEnd"/>
          </w:p>
          <w:p w:rsidR="00130178" w:rsidRPr="00834A99" w:rsidRDefault="00130178" w:rsidP="001301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по ст.20.22 </w:t>
            </w:r>
            <w:proofErr w:type="spell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РФ «Появление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местах» - 2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938A0">
              <w:rPr>
                <w:rFonts w:ascii="Times New Roman" w:hAnsi="Times New Roman" w:cs="Times New Roman"/>
                <w:sz w:val="24"/>
                <w:szCs w:val="24"/>
              </w:rPr>
              <w:t>АППГ-8)</w:t>
            </w:r>
          </w:p>
          <w:p w:rsidR="00130178" w:rsidRPr="00834A99" w:rsidRDefault="00130178" w:rsidP="00130178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по ст. 6.10 ч.1 </w:t>
            </w:r>
            <w:proofErr w:type="spell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РФ « Вовлечение несовершеннолетних в употребление пива и напитков</w:t>
            </w:r>
            <w:proofErr w:type="gramStart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34A99">
              <w:rPr>
                <w:rFonts w:ascii="Times New Roman" w:hAnsi="Times New Roman" w:cs="Times New Roman"/>
                <w:sz w:val="24"/>
                <w:szCs w:val="24"/>
              </w:rPr>
              <w:t xml:space="preserve"> изготавливаемых на его основе, спиртных напитков или одурманивающих веществ» -3  материала </w:t>
            </w:r>
            <w:r w:rsidR="00E938A0">
              <w:rPr>
                <w:rFonts w:ascii="Times New Roman" w:hAnsi="Times New Roman" w:cs="Times New Roman"/>
                <w:sz w:val="24"/>
                <w:szCs w:val="24"/>
              </w:rPr>
              <w:t>(АППГ-13)</w:t>
            </w:r>
          </w:p>
          <w:p w:rsidR="00D92EC7" w:rsidRPr="003802BE" w:rsidRDefault="00E938A0" w:rsidP="00E93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4C0A8D" w:rsidRPr="003802BE">
              <w:rPr>
                <w:rFonts w:ascii="Times New Roman" w:hAnsi="Times New Roman" w:cs="Times New Roman"/>
                <w:sz w:val="24"/>
                <w:szCs w:val="24"/>
              </w:rPr>
              <w:t xml:space="preserve"> году было выявлено 2 факта жестокого обращения в отношении несовершеннолетних.</w:t>
            </w:r>
          </w:p>
        </w:tc>
      </w:tr>
      <w:tr w:rsidR="00D92EC7" w:rsidRPr="00B806B1" w:rsidTr="002520A3">
        <w:tc>
          <w:tcPr>
            <w:tcW w:w="1266" w:type="dxa"/>
          </w:tcPr>
          <w:p w:rsidR="00D92EC7" w:rsidRPr="00B806B1" w:rsidRDefault="00D92EC7">
            <w:pPr>
              <w:rPr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2.1.4.3</w:t>
            </w:r>
          </w:p>
        </w:tc>
        <w:tc>
          <w:tcPr>
            <w:tcW w:w="4919" w:type="dxa"/>
          </w:tcPr>
          <w:p w:rsidR="00D92EC7" w:rsidRPr="00B806B1" w:rsidRDefault="00D92EC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выявление несовершеннолетних, семей, находящихся в социально опасном положении (формы работы, статистические сведения)</w:t>
            </w:r>
          </w:p>
        </w:tc>
        <w:tc>
          <w:tcPr>
            <w:tcW w:w="8601" w:type="dxa"/>
          </w:tcPr>
          <w:p w:rsidR="004750F6" w:rsidRPr="00B806B1" w:rsidRDefault="004750F6" w:rsidP="004750F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усилия комиссии направлялись на реализацию принципа дифференцированного подхода в предоставлении социальной помощи семьям, находящимся в социально опасном положении, оказании им комплексной социальной поддержки через взаимодействие  с другими службами системы профилактики безнадзорности и правонарушений несовершеннолетних.</w:t>
            </w:r>
          </w:p>
          <w:p w:rsidR="004750F6" w:rsidRPr="00B806B1" w:rsidRDefault="004750F6" w:rsidP="004750F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семей, находящихся в социально опасном положении осуществлялось:</w:t>
            </w:r>
          </w:p>
          <w:p w:rsidR="004750F6" w:rsidRPr="00B806B1" w:rsidRDefault="004750F6" w:rsidP="004750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- в ходе подворных обходов, межведомственных рейдов;</w:t>
            </w:r>
          </w:p>
          <w:p w:rsidR="004750F6" w:rsidRPr="00B806B1" w:rsidRDefault="004750F6" w:rsidP="004750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- по сообщению граждан;</w:t>
            </w:r>
          </w:p>
          <w:p w:rsidR="004750F6" w:rsidRPr="00B806B1" w:rsidRDefault="004750F6" w:rsidP="004750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="003A2A10" w:rsidRPr="00B806B1">
              <w:rPr>
                <w:rFonts w:ascii="Times New Roman" w:hAnsi="Times New Roman"/>
                <w:sz w:val="24"/>
                <w:szCs w:val="24"/>
              </w:rPr>
              <w:t xml:space="preserve">о сообщению учреждений системы </w:t>
            </w: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профилактики.</w:t>
            </w:r>
          </w:p>
          <w:p w:rsidR="00437071" w:rsidRPr="00B806B1" w:rsidRDefault="00F91D9E" w:rsidP="003A2A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/>
                <w:sz w:val="24"/>
                <w:szCs w:val="24"/>
              </w:rPr>
              <w:t xml:space="preserve">Признание семей, </w:t>
            </w:r>
            <w:r w:rsidR="00437071" w:rsidRPr="00B806B1">
              <w:rPr>
                <w:rFonts w:ascii="Times New Roman" w:hAnsi="Times New Roman"/>
                <w:sz w:val="24"/>
                <w:szCs w:val="24"/>
              </w:rPr>
              <w:t>находящимися в социально-опасном положении</w:t>
            </w:r>
            <w:r w:rsidRPr="00B806B1">
              <w:rPr>
                <w:rFonts w:ascii="Times New Roman" w:hAnsi="Times New Roman"/>
                <w:sz w:val="24"/>
                <w:szCs w:val="24"/>
              </w:rPr>
              <w:t xml:space="preserve"> осуществлялось в соответствии с </w:t>
            </w:r>
            <w:r w:rsidR="00437071"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Поряд</w:t>
            </w:r>
            <w:r w:rsidRPr="00B806B1">
              <w:rPr>
                <w:rFonts w:ascii="Times New Roman" w:hAnsi="Times New Roman"/>
                <w:sz w:val="24"/>
                <w:szCs w:val="24"/>
              </w:rPr>
              <w:t>ком</w:t>
            </w:r>
            <w:r w:rsidR="00437071"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межведомственного вза</w:t>
            </w:r>
            <w:r w:rsidRPr="00B806B1">
              <w:rPr>
                <w:rFonts w:ascii="Times New Roman" w:hAnsi="Times New Roman"/>
                <w:sz w:val="24"/>
                <w:szCs w:val="24"/>
              </w:rPr>
              <w:t>имодействия по работе с семьями</w:t>
            </w:r>
            <w:r w:rsidR="00437071"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Саратовской области</w:t>
            </w:r>
            <w:proofErr w:type="gramStart"/>
            <w:r w:rsidR="00437071"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06B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437071" w:rsidRPr="00B806B1" w:rsidRDefault="00437071" w:rsidP="0043707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На 1 января 202</w:t>
            </w:r>
            <w:r w:rsidR="000A04A9">
              <w:rPr>
                <w:rFonts w:ascii="Times New Roman" w:hAnsi="Times New Roman"/>
                <w:sz w:val="24"/>
                <w:szCs w:val="24"/>
              </w:rPr>
              <w:t>3</w:t>
            </w: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учете в районном банке данных семей, находящихся в социаль</w:t>
            </w:r>
            <w:r w:rsidR="000A04A9">
              <w:rPr>
                <w:rFonts w:ascii="Times New Roman" w:hAnsi="Times New Roman"/>
                <w:sz w:val="24"/>
                <w:szCs w:val="24"/>
              </w:rPr>
              <w:t>но опасном положении, состоит 19</w:t>
            </w: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1D9E" w:rsidRPr="00B806B1">
              <w:rPr>
                <w:rFonts w:ascii="Times New Roman" w:hAnsi="Times New Roman"/>
                <w:sz w:val="24"/>
                <w:szCs w:val="24"/>
              </w:rPr>
              <w:t>семей (АППГ</w:t>
            </w:r>
            <w:r w:rsidR="008D4DAC" w:rsidRPr="00B806B1">
              <w:rPr>
                <w:rFonts w:ascii="Times New Roman" w:hAnsi="Times New Roman"/>
                <w:sz w:val="24"/>
                <w:szCs w:val="24"/>
              </w:rPr>
              <w:t>-</w:t>
            </w:r>
            <w:r w:rsidR="000A04A9">
              <w:rPr>
                <w:rFonts w:ascii="Times New Roman" w:hAnsi="Times New Roman"/>
                <w:sz w:val="24"/>
                <w:szCs w:val="24"/>
              </w:rPr>
              <w:t>16</w:t>
            </w: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в </w:t>
            </w:r>
            <w:r w:rsidR="000A04A9">
              <w:rPr>
                <w:rFonts w:ascii="Times New Roman" w:hAnsi="Times New Roman"/>
                <w:sz w:val="24"/>
                <w:szCs w:val="24"/>
              </w:rPr>
              <w:t>которых проживает 49</w:t>
            </w:r>
            <w:r w:rsidR="00F91D9E" w:rsidRPr="00B80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 детей (АППГ</w:t>
            </w:r>
            <w:r w:rsidR="008D4DAC" w:rsidRPr="00B806B1">
              <w:rPr>
                <w:rFonts w:ascii="Times New Roman" w:hAnsi="Times New Roman"/>
                <w:sz w:val="24"/>
                <w:szCs w:val="24"/>
              </w:rPr>
              <w:t>-</w:t>
            </w:r>
            <w:r w:rsidR="000A0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38</w:t>
            </w: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Все семьи поставлены на учет на основании постановлений КДН и ЗП администрации </w:t>
            </w:r>
            <w:proofErr w:type="spellStart"/>
            <w:r w:rsidR="008D4DAC" w:rsidRPr="00B806B1">
              <w:rPr>
                <w:rFonts w:ascii="Times New Roman" w:hAnsi="Times New Roman"/>
                <w:sz w:val="24"/>
                <w:szCs w:val="24"/>
              </w:rPr>
              <w:t>Дерга</w:t>
            </w: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чевского</w:t>
            </w:r>
            <w:proofErr w:type="spellEnd"/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района. Реабилитационная работа строится на принципе единых подходов ведомств органов и учреждений системы профилактики безнадзорности и правонарушений несовершеннолетних к решению проблем семей, разрабатываются межведомственные индивидуальные программы социальной реабилитации, направленные на решение имеющихся проблем и вывод семьи из социально опасного положения. </w:t>
            </w:r>
          </w:p>
          <w:p w:rsidR="00D92EC7" w:rsidRPr="00B806B1" w:rsidRDefault="00D92EC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C7" w:rsidRPr="00B806B1" w:rsidTr="002520A3">
        <w:tc>
          <w:tcPr>
            <w:tcW w:w="1266" w:type="dxa"/>
          </w:tcPr>
          <w:p w:rsidR="00D92EC7" w:rsidRPr="00B806B1" w:rsidRDefault="00D92EC7">
            <w:pPr>
              <w:rPr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2.1.4.4</w:t>
            </w:r>
          </w:p>
        </w:tc>
        <w:tc>
          <w:tcPr>
            <w:tcW w:w="4919" w:type="dxa"/>
          </w:tcPr>
          <w:p w:rsidR="00D92EC7" w:rsidRPr="00B806B1" w:rsidRDefault="00D92EC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межведомственная работа по организации индивидуальной профилактической работы с несовершеннолетними и семьями, находящимися в социально опасном положении</w:t>
            </w:r>
          </w:p>
        </w:tc>
        <w:tc>
          <w:tcPr>
            <w:tcW w:w="8601" w:type="dxa"/>
          </w:tcPr>
          <w:p w:rsidR="00D92EC7" w:rsidRPr="00B806B1" w:rsidRDefault="000A04A9" w:rsidP="003A2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 выявлении семьи</w:t>
            </w:r>
            <w:r w:rsidR="001238A1" w:rsidRPr="00B806B1">
              <w:rPr>
                <w:rFonts w:ascii="Times New Roman" w:hAnsi="Times New Roman" w:cs="Times New Roman"/>
                <w:sz w:val="24"/>
                <w:szCs w:val="24"/>
              </w:rPr>
              <w:t>, вызывающей опасения в воспитании несовершеннолетних, комиссией направляется поручение  в ГАУ СО КЦСОН для составления первичного акта обследования жилищно-бытовых условий проживания семьи, на ближайшем межведомственном консилиуме, организованном при отделение помощи семье и детям ГАУ СО КЦСОН</w:t>
            </w:r>
            <w:r w:rsidR="00820864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рассматривается данный акт и п</w:t>
            </w:r>
            <w:r w:rsidR="001238A1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о решению заседания консилиума принимается решение о </w:t>
            </w:r>
            <w:r w:rsidR="00820864" w:rsidRPr="00B806B1">
              <w:rPr>
                <w:rFonts w:ascii="Times New Roman" w:hAnsi="Times New Roman" w:cs="Times New Roman"/>
                <w:sz w:val="24"/>
                <w:szCs w:val="24"/>
              </w:rPr>
              <w:t>необходимости оказания помощи семье.</w:t>
            </w:r>
            <w:proofErr w:type="gramEnd"/>
            <w:r w:rsidR="00820864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очередном заседании комиссии выносится постановление о признании данной семьи , находящейся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социально-опасном положении, с </w:t>
            </w:r>
            <w:r w:rsidR="00820864" w:rsidRPr="00B806B1">
              <w:rPr>
                <w:rFonts w:ascii="Times New Roman" w:hAnsi="Times New Roman" w:cs="Times New Roman"/>
                <w:sz w:val="24"/>
                <w:szCs w:val="24"/>
              </w:rPr>
              <w:t>составлением</w:t>
            </w:r>
            <w:r w:rsidR="00820864" w:rsidRPr="00B80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2A10"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межведомственных индивидуальных программ</w:t>
            </w:r>
            <w:r w:rsidR="00820864"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социальной реабилитации</w:t>
            </w:r>
            <w:proofErr w:type="gramStart"/>
            <w:r w:rsidR="003A2A10" w:rsidRPr="00B80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="00820864" w:rsidRPr="00B80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году было составлено 40 (АППГ-40</w:t>
            </w:r>
            <w:r w:rsidR="00820864" w:rsidRPr="00B806B1">
              <w:rPr>
                <w:rFonts w:ascii="Times New Roman" w:hAnsi="Times New Roman"/>
                <w:sz w:val="24"/>
                <w:szCs w:val="24"/>
              </w:rPr>
              <w:t>) межведомственных индивидуальных программ</w:t>
            </w:r>
            <w:r w:rsidR="00820864"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социальной реабилитации</w:t>
            </w:r>
          </w:p>
        </w:tc>
      </w:tr>
      <w:tr w:rsidR="00D92EC7" w:rsidRPr="00B806B1" w:rsidTr="002520A3">
        <w:tc>
          <w:tcPr>
            <w:tcW w:w="1266" w:type="dxa"/>
          </w:tcPr>
          <w:p w:rsidR="00D92EC7" w:rsidRPr="00B806B1" w:rsidRDefault="00D92EC7">
            <w:pPr>
              <w:rPr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2.1.4.5</w:t>
            </w:r>
          </w:p>
        </w:tc>
        <w:tc>
          <w:tcPr>
            <w:tcW w:w="4919" w:type="dxa"/>
          </w:tcPr>
          <w:p w:rsidR="00D92EC7" w:rsidRPr="00B806B1" w:rsidRDefault="00D92EC7" w:rsidP="002F0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меры по совершенствованию взаимодействия органов и учреждений системы профилактики в работе с несовершеннолетними и семьями, находящимися в социально опасном положении</w:t>
            </w:r>
          </w:p>
        </w:tc>
        <w:tc>
          <w:tcPr>
            <w:tcW w:w="8601" w:type="dxa"/>
          </w:tcPr>
          <w:p w:rsidR="00D92EC7" w:rsidRPr="00B806B1" w:rsidRDefault="00004D89" w:rsidP="0000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/>
                <w:sz w:val="24"/>
                <w:szCs w:val="24"/>
              </w:rPr>
              <w:t>Во всех постановлениях о признании семьи, находящейся в социально-опасном положении</w:t>
            </w:r>
            <w:proofErr w:type="gramStart"/>
            <w:r w:rsidRPr="00B806B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806B1">
              <w:rPr>
                <w:rFonts w:ascii="Times New Roman" w:hAnsi="Times New Roman"/>
                <w:sz w:val="24"/>
                <w:szCs w:val="24"/>
              </w:rPr>
              <w:t xml:space="preserve"> субъектам системы профилактики прописываю</w:t>
            </w:r>
            <w:r w:rsidR="000A04A9">
              <w:rPr>
                <w:rFonts w:ascii="Times New Roman" w:hAnsi="Times New Roman"/>
                <w:sz w:val="24"/>
                <w:szCs w:val="24"/>
              </w:rPr>
              <w:t>т</w:t>
            </w:r>
            <w:r w:rsidRPr="00B806B1">
              <w:rPr>
                <w:rFonts w:ascii="Times New Roman" w:hAnsi="Times New Roman"/>
                <w:sz w:val="24"/>
                <w:szCs w:val="24"/>
              </w:rPr>
              <w:t>ся поручения о предоставлении  предложений для составления ГАУ СО КЦСОН межведомственной индивидуальной</w:t>
            </w:r>
            <w:r w:rsidR="00820864"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социальной реабилитации</w:t>
            </w:r>
            <w:r w:rsidRPr="00B806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2EC7" w:rsidRPr="00B806B1" w:rsidTr="002520A3">
        <w:tc>
          <w:tcPr>
            <w:tcW w:w="1266" w:type="dxa"/>
          </w:tcPr>
          <w:p w:rsidR="00D92EC7" w:rsidRPr="00B806B1" w:rsidRDefault="00D92EC7">
            <w:pPr>
              <w:rPr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  <w:r w:rsidR="0065389A" w:rsidRPr="00B806B1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919" w:type="dxa"/>
          </w:tcPr>
          <w:p w:rsidR="00D92EC7" w:rsidRPr="00B806B1" w:rsidRDefault="00D92EC7" w:rsidP="002F0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результативность принятых мер</w:t>
            </w:r>
          </w:p>
        </w:tc>
        <w:tc>
          <w:tcPr>
            <w:tcW w:w="8601" w:type="dxa"/>
          </w:tcPr>
          <w:p w:rsidR="000A04A9" w:rsidRPr="000A04A9" w:rsidRDefault="000A04A9" w:rsidP="000A04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году</w:t>
            </w:r>
            <w:r w:rsidR="001C3C2B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комиссией было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снято с учёта</w:t>
            </w:r>
            <w:r w:rsidR="001C3C2B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18семей(АППГ-16 семей), в которых проживает 45 детей(АППГ-29) в связи с выходом</w:t>
            </w:r>
            <w:r w:rsidR="001C3C2B" w:rsidRPr="00B806B1">
              <w:rPr>
                <w:sz w:val="24"/>
                <w:szCs w:val="24"/>
              </w:rPr>
              <w:t xml:space="preserve"> </w:t>
            </w:r>
            <w:r w:rsidR="001C3C2B" w:rsidRPr="00B806B1">
              <w:rPr>
                <w:b/>
                <w:bCs/>
                <w:sz w:val="24"/>
                <w:szCs w:val="24"/>
              </w:rPr>
              <w:t xml:space="preserve"> </w:t>
            </w:r>
            <w:r w:rsidR="001C3C2B" w:rsidRPr="00B80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несовершеннолетнего ( несовершеннолетних) и его семьи,  </w:t>
            </w:r>
            <w:r w:rsidRPr="00B806B1">
              <w:rPr>
                <w:rFonts w:ascii="Times New Roman" w:hAnsi="Times New Roman" w:cs="Times New Roman"/>
                <w:bCs/>
                <w:sz w:val="24"/>
                <w:szCs w:val="24"/>
              </w:rPr>
              <w:t>из социально-опасного положения.</w:t>
            </w:r>
            <w:r w:rsidRPr="00B806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улучшению ситуации в семье снято </w:t>
            </w:r>
          </w:p>
          <w:p w:rsidR="000A04A9" w:rsidRDefault="001C3C2B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4A9" w:rsidRDefault="000A04A9" w:rsidP="001C3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2EC7" w:rsidRPr="00B806B1" w:rsidRDefault="00D92EC7" w:rsidP="000A0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C7" w:rsidRPr="00B806B1" w:rsidTr="002520A3">
        <w:tc>
          <w:tcPr>
            <w:tcW w:w="1266" w:type="dxa"/>
          </w:tcPr>
          <w:p w:rsidR="00D92EC7" w:rsidRPr="00B806B1" w:rsidRDefault="00D92EC7">
            <w:pPr>
              <w:rPr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  <w:r w:rsidR="0065389A" w:rsidRPr="00B806B1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919" w:type="dxa"/>
          </w:tcPr>
          <w:p w:rsidR="00D92EC7" w:rsidRPr="00B806B1" w:rsidRDefault="00D92EC7" w:rsidP="002F0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органов и учреждений системы профилактики по обеспечению права ребенка на воспитание в семье</w:t>
            </w:r>
          </w:p>
        </w:tc>
        <w:tc>
          <w:tcPr>
            <w:tcW w:w="8601" w:type="dxa"/>
          </w:tcPr>
          <w:p w:rsidR="00A53F27" w:rsidRPr="00B806B1" w:rsidRDefault="006F3012" w:rsidP="006F7F71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A53F27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A53F27" w:rsidRPr="00B806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детей из семьи, находящейся в социально-опасном положении</w:t>
            </w:r>
            <w:proofErr w:type="gramStart"/>
            <w:r w:rsidR="00A53F27" w:rsidRPr="00B806B1">
              <w:rPr>
                <w:b/>
                <w:sz w:val="24"/>
                <w:szCs w:val="24"/>
              </w:rPr>
              <w:t xml:space="preserve"> </w:t>
            </w:r>
            <w:r w:rsidR="006F7F71" w:rsidRPr="00B806B1">
              <w:rPr>
                <w:b/>
                <w:sz w:val="24"/>
                <w:szCs w:val="24"/>
              </w:rPr>
              <w:t>,</w:t>
            </w:r>
            <w:proofErr w:type="gramEnd"/>
            <w:r w:rsidR="006F7F71" w:rsidRPr="00B806B1">
              <w:rPr>
                <w:b/>
                <w:sz w:val="24"/>
                <w:szCs w:val="24"/>
              </w:rPr>
              <w:t xml:space="preserve"> </w:t>
            </w:r>
            <w:r w:rsidR="006F7F71" w:rsidRPr="00B806B1">
              <w:rPr>
                <w:rFonts w:ascii="Times New Roman" w:hAnsi="Times New Roman" w:cs="Times New Roman"/>
                <w:sz w:val="24"/>
                <w:szCs w:val="24"/>
              </w:rPr>
              <w:t>помещались в</w:t>
            </w:r>
            <w:r w:rsidR="006F7F71" w:rsidRPr="00B806B1">
              <w:rPr>
                <w:b/>
                <w:sz w:val="24"/>
                <w:szCs w:val="24"/>
              </w:rPr>
              <w:t xml:space="preserve"> </w:t>
            </w:r>
            <w:r w:rsidR="00A53F27" w:rsidRPr="00B806B1">
              <w:rPr>
                <w:rFonts w:ascii="Times New Roman" w:hAnsi="Times New Roman" w:cs="Times New Roman"/>
                <w:sz w:val="24"/>
                <w:szCs w:val="24"/>
              </w:rPr>
              <w:t>ГБУ СО</w:t>
            </w:r>
            <w:r w:rsidR="006F7F71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53F27" w:rsidRPr="00B806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53F27" w:rsidRPr="00B806B1">
              <w:rPr>
                <w:rFonts w:ascii="Times New Roman" w:hAnsi="Times New Roman" w:cs="Times New Roman"/>
                <w:sz w:val="24"/>
                <w:szCs w:val="24"/>
              </w:rPr>
              <w:t>Новоузенский</w:t>
            </w:r>
            <w:proofErr w:type="spellEnd"/>
            <w:r w:rsidR="006F7F71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 w:rsidR="00A53F27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помощи семье</w:t>
            </w:r>
            <w:r w:rsidR="006F7F71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F27" w:rsidRPr="00B806B1">
              <w:rPr>
                <w:rFonts w:ascii="Times New Roman" w:hAnsi="Times New Roman" w:cs="Times New Roman"/>
                <w:sz w:val="24"/>
                <w:szCs w:val="24"/>
              </w:rPr>
              <w:t>и детям</w:t>
            </w:r>
            <w:r w:rsidR="006F7F71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F27" w:rsidRPr="00B806B1"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  <w:r w:rsidR="006F7F71" w:rsidRPr="00B806B1">
              <w:rPr>
                <w:rFonts w:ascii="Times New Roman" w:hAnsi="Times New Roman" w:cs="Times New Roman"/>
                <w:sz w:val="24"/>
                <w:szCs w:val="24"/>
              </w:rPr>
              <w:t>,сроком на 6 месяцев.</w:t>
            </w:r>
            <w:r w:rsidR="00A53F27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Трое детей (2 опекаемых, 1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тжс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3F27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помещались в социально-реабилитационный центр «Надежда»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нгельса.</w:t>
            </w:r>
            <w:r w:rsidR="00A53F27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92EC7" w:rsidRPr="00B806B1" w:rsidRDefault="00D92EC7" w:rsidP="00A53F27">
            <w:pPr>
              <w:tabs>
                <w:tab w:val="left" w:pos="6630"/>
              </w:tabs>
              <w:ind w:left="5670"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C7" w:rsidRPr="00B806B1" w:rsidTr="002520A3">
        <w:tc>
          <w:tcPr>
            <w:tcW w:w="1266" w:type="dxa"/>
          </w:tcPr>
          <w:p w:rsidR="00D92EC7" w:rsidRPr="00B806B1" w:rsidRDefault="00D92EC7">
            <w:pPr>
              <w:rPr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  <w:r w:rsidR="0065389A" w:rsidRPr="00B806B1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919" w:type="dxa"/>
          </w:tcPr>
          <w:p w:rsidR="00D92EC7" w:rsidRPr="00B806B1" w:rsidRDefault="00D92EC7" w:rsidP="002F0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комиссии в суде в целях защиты прав детей</w:t>
            </w:r>
          </w:p>
        </w:tc>
        <w:tc>
          <w:tcPr>
            <w:tcW w:w="8601" w:type="dxa"/>
          </w:tcPr>
          <w:p w:rsidR="00D92EC7" w:rsidRPr="00B806B1" w:rsidRDefault="006F3012" w:rsidP="006F7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.В 2022</w:t>
            </w:r>
            <w:r w:rsidR="006F7F71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году исковые заявления </w:t>
            </w:r>
            <w:r w:rsidR="00405CAB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на ограничение в родительских правах или на лишение в родительских правах </w:t>
            </w:r>
            <w:r w:rsidR="006F7F71" w:rsidRPr="00B806B1">
              <w:rPr>
                <w:rFonts w:ascii="Times New Roman" w:hAnsi="Times New Roman" w:cs="Times New Roman"/>
                <w:sz w:val="24"/>
                <w:szCs w:val="24"/>
              </w:rPr>
              <w:t>не подавались</w:t>
            </w:r>
            <w:proofErr w:type="gramStart"/>
            <w:r w:rsidR="006F7F71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CAB" w:rsidRPr="00B80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D92EC7" w:rsidRPr="00B806B1" w:rsidTr="002520A3">
        <w:tc>
          <w:tcPr>
            <w:tcW w:w="1266" w:type="dxa"/>
          </w:tcPr>
          <w:p w:rsidR="00D92EC7" w:rsidRPr="00B806B1" w:rsidRDefault="00D92EC7">
            <w:pPr>
              <w:rPr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  <w:r w:rsidR="0065389A" w:rsidRPr="00B806B1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919" w:type="dxa"/>
          </w:tcPr>
          <w:p w:rsidR="00D92EC7" w:rsidRPr="00B806B1" w:rsidRDefault="00D92EC7" w:rsidP="002F0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новые методы и формы работы в рассматриваемой сфере деятельности</w:t>
            </w:r>
          </w:p>
        </w:tc>
        <w:tc>
          <w:tcPr>
            <w:tcW w:w="8601" w:type="dxa"/>
          </w:tcPr>
          <w:p w:rsidR="00D92EC7" w:rsidRPr="00B806B1" w:rsidRDefault="007812D9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Не применялись</w:t>
            </w:r>
          </w:p>
        </w:tc>
      </w:tr>
      <w:tr w:rsidR="0099487D" w:rsidRPr="00B806B1" w:rsidTr="002520A3">
        <w:tc>
          <w:tcPr>
            <w:tcW w:w="1266" w:type="dxa"/>
          </w:tcPr>
          <w:p w:rsidR="0099487D" w:rsidRPr="00B806B1" w:rsidRDefault="0099487D" w:rsidP="00996A8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2.1.5</w:t>
            </w:r>
          </w:p>
        </w:tc>
        <w:tc>
          <w:tcPr>
            <w:tcW w:w="4919" w:type="dxa"/>
          </w:tcPr>
          <w:p w:rsidR="0099487D" w:rsidRPr="00B806B1" w:rsidRDefault="00E0791D" w:rsidP="002F0D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9487D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рофилактика социального сиротства</w:t>
            </w:r>
          </w:p>
          <w:p w:rsidR="004966FF" w:rsidRPr="00B806B1" w:rsidRDefault="004966FF" w:rsidP="0049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(работа органов и учреждений системы профилактики</w:t>
            </w:r>
            <w:r w:rsidR="001E3562" w:rsidRPr="00B806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направленная на сокращение числа детей, оставшихся без попечения родителей)</w:t>
            </w:r>
          </w:p>
          <w:p w:rsidR="004966FF" w:rsidRPr="00B806B1" w:rsidRDefault="004966FF" w:rsidP="002F0D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1" w:type="dxa"/>
          </w:tcPr>
          <w:p w:rsidR="00BC6D59" w:rsidRPr="00B806B1" w:rsidRDefault="00BC6D59" w:rsidP="00BC6D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812D9" w:rsidRPr="00B806B1" w:rsidRDefault="007812D9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В отделе опеки и попечительства  по состоянию на  1 января  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B806B1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="00577DB1">
              <w:rPr>
                <w:rFonts w:ascii="Times New Roman" w:hAnsi="Times New Roman" w:cs="Times New Roman"/>
                <w:sz w:val="24"/>
                <w:szCs w:val="24"/>
              </w:rPr>
              <w:t>. состоит на учете   114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  несовершеннолетних из числа    детей- сирот и детей, оставшихся бе</w:t>
            </w:r>
            <w:r w:rsidR="00577DB1">
              <w:rPr>
                <w:rFonts w:ascii="Times New Roman" w:hAnsi="Times New Roman" w:cs="Times New Roman"/>
                <w:sz w:val="24"/>
                <w:szCs w:val="24"/>
              </w:rPr>
              <w:t>з попечения родителей (АППГ-  12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3). </w:t>
            </w:r>
          </w:p>
          <w:p w:rsidR="007812D9" w:rsidRPr="00B806B1" w:rsidRDefault="00577DB1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 состоит  49 детей  (АППГ-50)  проживающих в  39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(АП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ПГ- 41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) семье: </w:t>
            </w:r>
          </w:p>
          <w:p w:rsidR="007812D9" w:rsidRPr="00B806B1" w:rsidRDefault="007812D9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-  на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безвозмездой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577DB1">
              <w:rPr>
                <w:rFonts w:ascii="Times New Roman" w:hAnsi="Times New Roman" w:cs="Times New Roman"/>
                <w:sz w:val="24"/>
                <w:szCs w:val="24"/>
              </w:rPr>
              <w:t>орме опеки, (попечительстве)  39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ребенок,  проживаю</w:t>
            </w:r>
            <w:r w:rsidR="00577DB1">
              <w:rPr>
                <w:rFonts w:ascii="Times New Roman" w:hAnsi="Times New Roman" w:cs="Times New Roman"/>
                <w:sz w:val="24"/>
                <w:szCs w:val="24"/>
              </w:rPr>
              <w:t>т в 34 семьях</w:t>
            </w:r>
            <w:proofErr w:type="gramStart"/>
            <w:r w:rsidR="00577DB1">
              <w:rPr>
                <w:rFonts w:ascii="Times New Roman" w:hAnsi="Times New Roman" w:cs="Times New Roman"/>
                <w:sz w:val="24"/>
                <w:szCs w:val="24"/>
              </w:rPr>
              <w:t>;(</w:t>
            </w:r>
            <w:proofErr w:type="gramEnd"/>
            <w:r w:rsidR="00577DB1">
              <w:rPr>
                <w:rFonts w:ascii="Times New Roman" w:hAnsi="Times New Roman" w:cs="Times New Roman"/>
                <w:sz w:val="24"/>
                <w:szCs w:val="24"/>
              </w:rPr>
              <w:t>АППГ 47детей в 37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семьях) </w:t>
            </w:r>
          </w:p>
          <w:p w:rsidR="007812D9" w:rsidRPr="00B806B1" w:rsidRDefault="007812D9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577DB1">
              <w:rPr>
                <w:rFonts w:ascii="Times New Roman" w:hAnsi="Times New Roman" w:cs="Times New Roman"/>
                <w:sz w:val="24"/>
                <w:szCs w:val="24"/>
              </w:rPr>
              <w:t xml:space="preserve">опека по заявлению родителей- 9 детей, </w:t>
            </w:r>
            <w:proofErr w:type="gramStart"/>
            <w:r w:rsidR="00577DB1">
              <w:rPr>
                <w:rFonts w:ascii="Times New Roman" w:hAnsi="Times New Roman" w:cs="Times New Roman"/>
                <w:sz w:val="24"/>
                <w:szCs w:val="24"/>
              </w:rPr>
              <w:t>проживающие</w:t>
            </w:r>
            <w:proofErr w:type="gramEnd"/>
            <w:r w:rsidR="00577DB1">
              <w:rPr>
                <w:rFonts w:ascii="Times New Roman" w:hAnsi="Times New Roman" w:cs="Times New Roman"/>
                <w:sz w:val="24"/>
                <w:szCs w:val="24"/>
              </w:rPr>
              <w:t xml:space="preserve">  в 4-х семьях; (АППГ 8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детей/ 3семей)  </w:t>
            </w:r>
          </w:p>
          <w:p w:rsidR="007812D9" w:rsidRPr="00B806B1" w:rsidRDefault="007812D9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-  1 ребенок  в 1-й    приемной с</w:t>
            </w:r>
            <w:r w:rsidR="00577DB1">
              <w:rPr>
                <w:rFonts w:ascii="Times New Roman" w:hAnsi="Times New Roman" w:cs="Times New Roman"/>
                <w:sz w:val="24"/>
                <w:szCs w:val="24"/>
              </w:rPr>
              <w:t>емье; (АППГ 1д./21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812D9" w:rsidRPr="00B806B1" w:rsidRDefault="00577DB1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-51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ребенка  данной категории находятся в ГБУ СО «</w:t>
            </w:r>
            <w:proofErr w:type="spellStart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Дергачевский</w:t>
            </w:r>
            <w:proofErr w:type="spellEnd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специальный реабилитационный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дом-интернат для детей» (АППГ-54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7812D9" w:rsidRPr="00B806B1" w:rsidRDefault="007812D9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- 1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ребнок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в «ДАЛ», </w:t>
            </w:r>
          </w:p>
          <w:p w:rsidR="007812D9" w:rsidRPr="00B806B1" w:rsidRDefault="007812D9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77DB1">
              <w:rPr>
                <w:rFonts w:ascii="Times New Roman" w:hAnsi="Times New Roman" w:cs="Times New Roman"/>
                <w:sz w:val="24"/>
                <w:szCs w:val="24"/>
              </w:rPr>
              <w:t>а территории района проживает 11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семей усыновителей,  в которых проживает  </w:t>
            </w:r>
            <w:r w:rsidR="00577DB1">
              <w:rPr>
                <w:rFonts w:ascii="Times New Roman" w:hAnsi="Times New Roman" w:cs="Times New Roman"/>
                <w:sz w:val="24"/>
                <w:szCs w:val="24"/>
              </w:rPr>
              <w:t>13  усыновленный ребенк</w:t>
            </w:r>
            <w:proofErr w:type="gramStart"/>
            <w:r w:rsidR="00577DB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577DB1">
              <w:rPr>
                <w:rFonts w:ascii="Times New Roman" w:hAnsi="Times New Roman" w:cs="Times New Roman"/>
                <w:sz w:val="24"/>
                <w:szCs w:val="24"/>
              </w:rPr>
              <w:t>АППГ 15/17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812D9" w:rsidRPr="00B806B1" w:rsidRDefault="007812D9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77D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  2022</w:t>
            </w:r>
            <w:r w:rsidRPr="00B806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года</w:t>
            </w:r>
            <w:r w:rsidR="00577DB1">
              <w:rPr>
                <w:rFonts w:ascii="Times New Roman" w:hAnsi="Times New Roman" w:cs="Times New Roman"/>
                <w:sz w:val="24"/>
                <w:szCs w:val="24"/>
              </w:rPr>
              <w:t xml:space="preserve">   было выявлено 12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детей оставшихся</w:t>
            </w:r>
            <w:r w:rsidR="00577DB1">
              <w:rPr>
                <w:rFonts w:ascii="Times New Roman" w:hAnsi="Times New Roman" w:cs="Times New Roman"/>
                <w:sz w:val="24"/>
                <w:szCs w:val="24"/>
              </w:rPr>
              <w:t xml:space="preserve"> без попечения родителей (АППГ-9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) . Из них:  </w:t>
            </w:r>
          </w:p>
          <w:p w:rsidR="007812D9" w:rsidRPr="00B806B1" w:rsidRDefault="00577DB1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- 5сирота (АППГ-1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),  неустроен помещен в </w:t>
            </w:r>
            <w:proofErr w:type="spellStart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Дергачевскую</w:t>
            </w:r>
            <w:proofErr w:type="spellEnd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Start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АПППГ-1);</w:t>
            </w:r>
          </w:p>
          <w:p w:rsidR="007812D9" w:rsidRPr="00B806B1" w:rsidRDefault="007812D9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7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детей переданных под опеку </w:t>
            </w:r>
            <w:r w:rsidR="00577DB1">
              <w:rPr>
                <w:rFonts w:ascii="Times New Roman" w:hAnsi="Times New Roman" w:cs="Times New Roman"/>
                <w:sz w:val="24"/>
                <w:szCs w:val="24"/>
              </w:rPr>
              <w:t xml:space="preserve">родственникам, 1 ребёнок на </w:t>
            </w:r>
            <w:proofErr w:type="spellStart"/>
            <w:r w:rsidR="00577DB1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="00577DB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577DB1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proofErr w:type="spellEnd"/>
            <w:r w:rsidR="00577DB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77DB1">
              <w:rPr>
                <w:rFonts w:ascii="Times New Roman" w:hAnsi="Times New Roman" w:cs="Times New Roman"/>
                <w:sz w:val="24"/>
                <w:szCs w:val="24"/>
              </w:rPr>
              <w:t>ДАЛ,по</w:t>
            </w:r>
            <w:proofErr w:type="spellEnd"/>
            <w:r w:rsidR="00577DB1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заявлению родителей -1(АППГ-7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812D9" w:rsidRPr="00B806B1" w:rsidRDefault="00577DB1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Усыновленных детей в 2022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году не был</w:t>
            </w:r>
            <w:proofErr w:type="gramStart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АППГ-0).</w:t>
            </w:r>
          </w:p>
          <w:p w:rsidR="007812D9" w:rsidRPr="00B806B1" w:rsidRDefault="00577DB1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2022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год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прибывших из других регионов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ребёнок, устроена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подопеку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АППГ-0);</w:t>
            </w:r>
          </w:p>
          <w:p w:rsidR="007812D9" w:rsidRPr="00B806B1" w:rsidRDefault="007812D9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За  202</w:t>
            </w:r>
            <w:r w:rsidR="00577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год   было снято  с учета по различным основаниям  12(всего с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усыноленными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)  челове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АППГ-13). </w:t>
            </w:r>
          </w:p>
          <w:p w:rsidR="007812D9" w:rsidRPr="00B806B1" w:rsidRDefault="007812D9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по достижению совершеннолетия</w:t>
            </w:r>
            <w:r w:rsidR="00577DB1">
              <w:rPr>
                <w:rFonts w:ascii="Times New Roman" w:hAnsi="Times New Roman" w:cs="Times New Roman"/>
                <w:sz w:val="24"/>
                <w:szCs w:val="24"/>
              </w:rPr>
              <w:t xml:space="preserve">  – 11 челове</w:t>
            </w:r>
            <w:proofErr w:type="gramStart"/>
            <w:r w:rsidR="00577DB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="00577DB1">
              <w:rPr>
                <w:rFonts w:ascii="Times New Roman" w:hAnsi="Times New Roman" w:cs="Times New Roman"/>
                <w:sz w:val="24"/>
                <w:szCs w:val="24"/>
              </w:rPr>
              <w:t>АППГ-7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); из   них </w:t>
            </w:r>
          </w:p>
          <w:p w:rsidR="007812D9" w:rsidRPr="00B806B1" w:rsidRDefault="00577DB1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находившиеся  на безвозмездной форме опек</w:t>
            </w:r>
            <w:proofErr w:type="gramStart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АППГ-4),</w:t>
            </w:r>
          </w:p>
          <w:p w:rsidR="007812D9" w:rsidRPr="00B806B1" w:rsidRDefault="00577DB1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воспитывающийся в приемной семь</w:t>
            </w:r>
            <w:proofErr w:type="gramStart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АППГ-1),</w:t>
            </w:r>
          </w:p>
          <w:p w:rsidR="007812D9" w:rsidRPr="00B806B1" w:rsidRDefault="00577DB1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- 0 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ребенок,  находившийся под опекой по заявлению родителе</w:t>
            </w:r>
            <w:proofErr w:type="gramStart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АППГ-1),</w:t>
            </w:r>
          </w:p>
          <w:p w:rsidR="007812D9" w:rsidRPr="00B806B1" w:rsidRDefault="00577DB1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усыновленный ребенок, (АППГ-1).</w:t>
            </w:r>
          </w:p>
          <w:p w:rsidR="007812D9" w:rsidRPr="00B806B1" w:rsidRDefault="007812D9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6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переездом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снято 3 дете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АППГ-3), </w:t>
            </w:r>
          </w:p>
          <w:p w:rsidR="007812D9" w:rsidRPr="00B806B1" w:rsidRDefault="007812D9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-3 детей находившейся на </w:t>
            </w:r>
            <w:r w:rsidR="00577DB1">
              <w:rPr>
                <w:rFonts w:ascii="Times New Roman" w:hAnsi="Times New Roman" w:cs="Times New Roman"/>
                <w:sz w:val="24"/>
                <w:szCs w:val="24"/>
              </w:rPr>
              <w:t>безвозмездной форме опек</w:t>
            </w:r>
            <w:proofErr w:type="gramStart"/>
            <w:r w:rsidR="00577DB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577DB1">
              <w:rPr>
                <w:rFonts w:ascii="Times New Roman" w:hAnsi="Times New Roman" w:cs="Times New Roman"/>
                <w:sz w:val="24"/>
                <w:szCs w:val="24"/>
              </w:rPr>
              <w:t>АППГ-3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7812D9" w:rsidRPr="00B806B1" w:rsidRDefault="00577DB1" w:rsidP="0078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2022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возв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ращено биологическим родителям 3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ребенка,</w:t>
            </w:r>
          </w:p>
          <w:p w:rsidR="00BC6D59" w:rsidRPr="00B806B1" w:rsidRDefault="006C1975" w:rsidP="007812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2022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год  отмены опеки не было (АППГ-0).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99487D" w:rsidP="00996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13520" w:type="dxa"/>
            <w:gridSpan w:val="2"/>
          </w:tcPr>
          <w:p w:rsidR="001E3562" w:rsidRPr="00B806B1" w:rsidRDefault="0099487D" w:rsidP="00653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координации деятельности органов и учреждений системы профилактики</w:t>
            </w:r>
          </w:p>
          <w:p w:rsidR="001E3562" w:rsidRPr="00B806B1" w:rsidRDefault="0099487D" w:rsidP="00653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предупреждению правонарушений и антиобщественных действий несовершеннолетних, </w:t>
            </w:r>
          </w:p>
          <w:p w:rsidR="0069188F" w:rsidRPr="00B806B1" w:rsidRDefault="0099487D" w:rsidP="0065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выявлению и устранению причин и </w:t>
            </w:r>
            <w:r w:rsidR="0065389A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условий, способствовавших этому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437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2.2.1</w:t>
            </w:r>
          </w:p>
        </w:tc>
        <w:tc>
          <w:tcPr>
            <w:tcW w:w="4919" w:type="dxa"/>
          </w:tcPr>
          <w:p w:rsidR="0069188F" w:rsidRPr="00B806B1" w:rsidRDefault="00437A6E" w:rsidP="00E00B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</w:t>
            </w:r>
          </w:p>
        </w:tc>
        <w:tc>
          <w:tcPr>
            <w:tcW w:w="8601" w:type="dxa"/>
          </w:tcPr>
          <w:p w:rsidR="0069188F" w:rsidRPr="00B806B1" w:rsidRDefault="006918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6E" w:rsidRPr="00B806B1" w:rsidTr="00437A6E">
        <w:tc>
          <w:tcPr>
            <w:tcW w:w="1266" w:type="dxa"/>
          </w:tcPr>
          <w:p w:rsidR="00437A6E" w:rsidRPr="00B806B1" w:rsidRDefault="00437A6E" w:rsidP="002367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2.2.2</w:t>
            </w:r>
          </w:p>
        </w:tc>
        <w:tc>
          <w:tcPr>
            <w:tcW w:w="13520" w:type="dxa"/>
            <w:gridSpan w:val="2"/>
          </w:tcPr>
          <w:p w:rsidR="00437A6E" w:rsidRPr="00B806B1" w:rsidRDefault="00E0791D" w:rsidP="002A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37A6E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остояние преступности несовершеннолетних и в отн</w:t>
            </w:r>
            <w:r w:rsidR="002A542C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ошении несовершеннолетних, меры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2A542C" w:rsidP="00236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2.2.2.1</w:t>
            </w:r>
          </w:p>
        </w:tc>
        <w:tc>
          <w:tcPr>
            <w:tcW w:w="4919" w:type="dxa"/>
          </w:tcPr>
          <w:p w:rsidR="0069188F" w:rsidRPr="00B806B1" w:rsidRDefault="00437A6E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общая информация, тенденции, динамика</w:t>
            </w:r>
          </w:p>
        </w:tc>
        <w:tc>
          <w:tcPr>
            <w:tcW w:w="8601" w:type="dxa"/>
          </w:tcPr>
          <w:p w:rsidR="00A03E29" w:rsidRPr="00B806B1" w:rsidRDefault="00D23691" w:rsidP="00A03E29">
            <w:pPr>
              <w:ind w:left="-900" w:firstLine="360"/>
              <w:jc w:val="both"/>
              <w:rPr>
                <w:sz w:val="24"/>
                <w:szCs w:val="24"/>
              </w:rPr>
            </w:pPr>
            <w:r w:rsidRPr="00B80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состПо</w:t>
            </w:r>
            <w:proofErr w:type="spellEnd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состоянию на сегодняшний день на профилактическом учете в ПДН ОМВ МВД России  по </w:t>
            </w:r>
            <w:proofErr w:type="spellStart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Дергачевскому</w:t>
            </w:r>
            <w:proofErr w:type="spellEnd"/>
            <w:r w:rsidR="000D7C97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r w:rsidR="00917928" w:rsidRPr="00B806B1">
              <w:rPr>
                <w:rFonts w:ascii="Times New Roman" w:hAnsi="Times New Roman" w:cs="Times New Roman"/>
                <w:sz w:val="24"/>
                <w:szCs w:val="24"/>
              </w:rPr>
              <w:t>состоит</w:t>
            </w:r>
            <w:r w:rsidR="000D7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92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0D7C97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неблаго</w:t>
            </w:r>
            <w:r w:rsidR="00BF3FAB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spellEnd"/>
            <w:r w:rsidR="00BF3FAB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неблагополучных семей –3</w:t>
            </w:r>
            <w:r w:rsidR="00BF3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12D9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D7C97">
              <w:rPr>
                <w:rFonts w:ascii="Times New Roman" w:hAnsi="Times New Roman" w:cs="Times New Roman"/>
                <w:sz w:val="24"/>
                <w:szCs w:val="24"/>
              </w:rPr>
              <w:t>За 12 месяцев 2022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7812D9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оставлено </w:t>
            </w:r>
            <w:proofErr w:type="spellStart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proofErr w:type="spellEnd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в</w:t>
            </w:r>
            <w:proofErr w:type="gramStart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  по </w:t>
            </w:r>
            <w:proofErr w:type="spellStart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Дерг</w:t>
            </w:r>
            <w:r w:rsidR="000D7C97">
              <w:rPr>
                <w:rFonts w:ascii="Times New Roman" w:hAnsi="Times New Roman" w:cs="Times New Roman"/>
                <w:sz w:val="24"/>
                <w:szCs w:val="24"/>
              </w:rPr>
              <w:t>ачевскому</w:t>
            </w:r>
            <w:proofErr w:type="spellEnd"/>
            <w:r w:rsidR="000D7C97">
              <w:rPr>
                <w:rFonts w:ascii="Times New Roman" w:hAnsi="Times New Roman" w:cs="Times New Roman"/>
                <w:sz w:val="24"/>
                <w:szCs w:val="24"/>
              </w:rPr>
              <w:t xml:space="preserve"> району  - 31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, из них</w:t>
            </w:r>
            <w:r w:rsidR="00BF3FAB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="00BF3FAB">
              <w:rPr>
                <w:rFonts w:ascii="Times New Roman" w:hAnsi="Times New Roman" w:cs="Times New Roman"/>
                <w:sz w:val="24"/>
                <w:szCs w:val="24"/>
              </w:rPr>
              <w:t>несовж</w:t>
            </w:r>
            <w:proofErr w:type="spellEnd"/>
            <w:r w:rsidR="00BF3FAB">
              <w:rPr>
                <w:rFonts w:ascii="Times New Roman" w:hAnsi="Times New Roman" w:cs="Times New Roman"/>
                <w:sz w:val="24"/>
                <w:szCs w:val="24"/>
              </w:rPr>
              <w:t xml:space="preserve"> жители </w:t>
            </w:r>
            <w:proofErr w:type="spellStart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района.  В  ЦВСНП ГУ МВД России  по Сара</w:t>
            </w:r>
            <w:r w:rsidR="00BF3FAB">
              <w:rPr>
                <w:rFonts w:ascii="Times New Roman" w:hAnsi="Times New Roman" w:cs="Times New Roman"/>
                <w:sz w:val="24"/>
                <w:szCs w:val="24"/>
              </w:rPr>
              <w:t xml:space="preserve">товской области </w:t>
            </w:r>
            <w:proofErr w:type="spellStart"/>
            <w:proofErr w:type="gramStart"/>
            <w:r w:rsidR="00BF3FA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proofErr w:type="gramEnd"/>
            <w:r w:rsidR="00BF3FAB">
              <w:rPr>
                <w:rFonts w:ascii="Times New Roman" w:hAnsi="Times New Roman" w:cs="Times New Roman"/>
                <w:sz w:val="24"/>
                <w:szCs w:val="24"/>
              </w:rPr>
              <w:t xml:space="preserve"> помещался 1 несовершеннолетний.</w:t>
            </w:r>
            <w:r w:rsidR="007812D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9188F" w:rsidRPr="00B806B1" w:rsidRDefault="00A03E29" w:rsidP="00A03E29">
            <w:pPr>
              <w:ind w:left="-90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6B1">
              <w:rPr>
                <w:color w:val="000000"/>
                <w:spacing w:val="8"/>
                <w:sz w:val="24"/>
                <w:szCs w:val="24"/>
              </w:rPr>
              <w:t>д</w:t>
            </w:r>
            <w:proofErr w:type="spellEnd"/>
            <w:r w:rsidRPr="00B806B1">
              <w:rPr>
                <w:color w:val="000000"/>
                <w:spacing w:val="8"/>
                <w:sz w:val="24"/>
                <w:szCs w:val="24"/>
              </w:rPr>
              <w:t xml:space="preserve"> 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2A542C" w:rsidP="00236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2.2.2.2</w:t>
            </w:r>
          </w:p>
        </w:tc>
        <w:tc>
          <w:tcPr>
            <w:tcW w:w="4919" w:type="dxa"/>
          </w:tcPr>
          <w:p w:rsidR="0069188F" w:rsidRPr="00B806B1" w:rsidRDefault="00437A6E" w:rsidP="002F0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профилактика совершения указанных деяний, взаимодействие органов и учреждений системы профилактики при организации соответствующих мероприятий</w:t>
            </w:r>
          </w:p>
        </w:tc>
        <w:tc>
          <w:tcPr>
            <w:tcW w:w="8601" w:type="dxa"/>
          </w:tcPr>
          <w:p w:rsidR="0069188F" w:rsidRPr="00B806B1" w:rsidRDefault="007812D9" w:rsidP="005719E4">
            <w:pPr>
              <w:ind w:left="-900" w:firstLine="360"/>
              <w:jc w:val="both"/>
              <w:rPr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цеС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целью</w:t>
            </w:r>
            <w:r w:rsidR="00D65CDC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и не допущения</w:t>
            </w:r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фактов </w:t>
            </w:r>
            <w:r w:rsidR="00D65CDC" w:rsidRPr="00B806B1">
              <w:rPr>
                <w:rFonts w:ascii="Times New Roman" w:hAnsi="Times New Roman" w:cs="Times New Roman"/>
                <w:sz w:val="24"/>
                <w:szCs w:val="24"/>
              </w:rPr>
              <w:t>жестокого обращения с детьми на</w:t>
            </w:r>
            <w:r w:rsidR="00BF3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3FAB">
              <w:rPr>
                <w:rFonts w:ascii="Times New Roman" w:hAnsi="Times New Roman" w:cs="Times New Roman"/>
                <w:sz w:val="24"/>
                <w:szCs w:val="24"/>
              </w:rPr>
              <w:t>поссссс</w:t>
            </w:r>
            <w:proofErr w:type="spellEnd"/>
            <w:r w:rsidR="00D65CDC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постоянной основе проводятся</w:t>
            </w:r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65CDC" w:rsidRPr="00B806B1">
              <w:rPr>
                <w:rFonts w:ascii="Times New Roman" w:hAnsi="Times New Roman" w:cs="Times New Roman"/>
                <w:sz w:val="24"/>
                <w:szCs w:val="24"/>
              </w:rPr>
              <w:t>совместные р</w:t>
            </w:r>
            <w:r w:rsidR="00BF3FAB">
              <w:rPr>
                <w:rFonts w:ascii="Times New Roman" w:hAnsi="Times New Roman" w:cs="Times New Roman"/>
                <w:sz w:val="24"/>
                <w:szCs w:val="24"/>
              </w:rPr>
              <w:t xml:space="preserve">ейды по посещению   семей                         </w:t>
            </w:r>
            <w:proofErr w:type="spellStart"/>
            <w:r w:rsidR="00BF3FAB">
              <w:rPr>
                <w:rFonts w:ascii="Times New Roman" w:hAnsi="Times New Roman" w:cs="Times New Roman"/>
                <w:sz w:val="24"/>
                <w:szCs w:val="24"/>
              </w:rPr>
              <w:t>состо</w:t>
            </w:r>
            <w:proofErr w:type="spellEnd"/>
            <w:r w:rsidR="00BF3FAB">
              <w:rPr>
                <w:rFonts w:ascii="Times New Roman" w:hAnsi="Times New Roman" w:cs="Times New Roman"/>
                <w:sz w:val="24"/>
                <w:szCs w:val="24"/>
              </w:rPr>
              <w:t xml:space="preserve">    со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стоящих</w:t>
            </w:r>
            <w:r w:rsidR="00BF3F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65CDC" w:rsidRPr="00B806B1">
              <w:rPr>
                <w:rFonts w:ascii="Times New Roman" w:hAnsi="Times New Roman" w:cs="Times New Roman"/>
                <w:sz w:val="24"/>
                <w:szCs w:val="24"/>
              </w:rPr>
              <w:t>на  профилактическом учете в ПДН О МВД Р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оссии  по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Дергачевскому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айону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D65CDC" w:rsidRPr="00B806B1">
              <w:rPr>
                <w:rFonts w:ascii="Times New Roman" w:hAnsi="Times New Roman" w:cs="Times New Roman"/>
                <w:sz w:val="24"/>
                <w:szCs w:val="24"/>
              </w:rPr>
              <w:t>а также семей находящихся в</w:t>
            </w:r>
            <w:r w:rsidR="00BF3FA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5CDC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опасном положении.  </w:t>
            </w:r>
            <w:proofErr w:type="spellStart"/>
            <w:r w:rsidR="00D65CDC" w:rsidRPr="00B806B1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r w:rsidR="00D65CDC" w:rsidRPr="00B806B1"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proofErr w:type="spellEnd"/>
            <w:r w:rsidR="00D65CDC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беседы и лекции по правовой</w:t>
            </w:r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 в образовательных </w:t>
            </w:r>
            <w:proofErr w:type="spellStart"/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>ениях</w:t>
            </w:r>
            <w:proofErr w:type="spellEnd"/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, совместно с инспектором по пропаганде безопасности дорожного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движендвижения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а также </w:t>
            </w:r>
            <w:r w:rsidR="00BF3FAB">
              <w:rPr>
                <w:rFonts w:ascii="Times New Roman" w:hAnsi="Times New Roman" w:cs="Times New Roman"/>
                <w:sz w:val="24"/>
                <w:szCs w:val="24"/>
              </w:rPr>
              <w:t>каждую третью пятницу месяца</w:t>
            </w:r>
            <w:r w:rsidR="005719E4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в образовательных ор   организациях Единый день профилактики правонарушений </w:t>
            </w:r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>совместно с</w:t>
            </w:r>
            <w:r w:rsidR="005719E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представителями системы профилактики.</w:t>
            </w:r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Принимается участие в родительских</w:t>
            </w:r>
            <w:r w:rsidR="005719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proofErr w:type="gramStart"/>
            <w:r w:rsidR="005719E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5719E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собраниях </w:t>
            </w:r>
            <w:r w:rsidR="005719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>в уч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ебных учреждениях, где доводится</w:t>
            </w:r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информация о последствиях</w:t>
            </w:r>
            <w:r w:rsidR="005719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в </w:t>
            </w:r>
            <w:proofErr w:type="spellStart"/>
            <w:r w:rsidR="005719E4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proofErr w:type="spellEnd"/>
            <w:r w:rsidR="00571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ершения правонарушен</w:t>
            </w:r>
            <w:r w:rsidR="005719E4">
              <w:rPr>
                <w:rFonts w:ascii="Times New Roman" w:hAnsi="Times New Roman" w:cs="Times New Roman"/>
                <w:sz w:val="24"/>
                <w:szCs w:val="24"/>
              </w:rPr>
              <w:t xml:space="preserve">ий и 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преступ</w:t>
            </w:r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лений несовершеннолетними, </w:t>
            </w:r>
            <w:r w:rsidR="005719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proofErr w:type="spellStart"/>
            <w:r w:rsidR="005719E4">
              <w:rPr>
                <w:rFonts w:ascii="Times New Roman" w:hAnsi="Times New Roman" w:cs="Times New Roman"/>
                <w:sz w:val="24"/>
                <w:szCs w:val="24"/>
              </w:rPr>
              <w:t>ненадле</w:t>
            </w:r>
            <w:proofErr w:type="spellEnd"/>
            <w:r w:rsidR="005719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>ненадлежащег</w:t>
            </w:r>
            <w:r w:rsidR="005719E4">
              <w:rPr>
                <w:rFonts w:ascii="Times New Roman" w:hAnsi="Times New Roman" w:cs="Times New Roman"/>
                <w:sz w:val="24"/>
                <w:szCs w:val="24"/>
              </w:rPr>
              <w:t xml:space="preserve">о исполнения родителями 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своих</w:t>
            </w:r>
            <w:r w:rsidR="00A03E2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2A542C" w:rsidP="0023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2.2.2.3</w:t>
            </w:r>
          </w:p>
        </w:tc>
        <w:tc>
          <w:tcPr>
            <w:tcW w:w="4919" w:type="dxa"/>
          </w:tcPr>
          <w:p w:rsidR="0069188F" w:rsidRPr="00B806B1" w:rsidRDefault="00437A6E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8601" w:type="dxa"/>
          </w:tcPr>
          <w:p w:rsidR="0069188F" w:rsidRPr="00B806B1" w:rsidRDefault="006918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6E" w:rsidRPr="00B806B1" w:rsidTr="00437A6E">
        <w:tc>
          <w:tcPr>
            <w:tcW w:w="1266" w:type="dxa"/>
          </w:tcPr>
          <w:p w:rsidR="00437A6E" w:rsidRPr="00B806B1" w:rsidRDefault="00437A6E" w:rsidP="00236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2.2.3</w:t>
            </w:r>
          </w:p>
        </w:tc>
        <w:tc>
          <w:tcPr>
            <w:tcW w:w="13520" w:type="dxa"/>
            <w:gridSpan w:val="2"/>
          </w:tcPr>
          <w:p w:rsidR="00437A6E" w:rsidRPr="00B806B1" w:rsidRDefault="00E0791D" w:rsidP="002A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37A6E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ведения об административных правонарушениях и антиобщественн</w:t>
            </w:r>
            <w:r w:rsidR="002A542C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ых действиях несовершеннолетних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2A542C" w:rsidP="0023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2.2.3.1</w:t>
            </w:r>
          </w:p>
        </w:tc>
        <w:tc>
          <w:tcPr>
            <w:tcW w:w="4919" w:type="dxa"/>
          </w:tcPr>
          <w:p w:rsidR="0069188F" w:rsidRPr="00B806B1" w:rsidRDefault="00437A6E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8601" w:type="dxa"/>
          </w:tcPr>
          <w:p w:rsidR="0069188F" w:rsidRPr="00B806B1" w:rsidRDefault="0033573D" w:rsidP="00335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D23691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69450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комиссией было рассмотрено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proofErr w:type="spellStart"/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материалов,</w:t>
            </w:r>
            <w:r w:rsidRPr="0033573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3573D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proofErr w:type="gramStart"/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13  материалов рассмотренных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несовершеннолетних </w:t>
            </w:r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ст.20.1 </w:t>
            </w:r>
            <w:proofErr w:type="spellStart"/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>КоАП</w:t>
            </w:r>
            <w:proofErr w:type="spellEnd"/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 «Мелкое хулиганство»-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материал                                                                                         по ст.20.20 ч.1 </w:t>
            </w:r>
            <w:proofErr w:type="spellStart"/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>КоАП</w:t>
            </w:r>
            <w:proofErr w:type="spellEnd"/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 «Потребление алкогольной продукции в запрещённых местах»-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материала                                                                                                                                                          по ст.20.21 </w:t>
            </w:r>
            <w:proofErr w:type="spellStart"/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>КоАПРФ</w:t>
            </w:r>
            <w:proofErr w:type="spellEnd"/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 Появление в общественных местах в состоянии опьянения» -4 материала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главе 12 «Административные правонарушения в области дорожного движения»- 5 материалов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ст.19.16 </w:t>
            </w:r>
            <w:proofErr w:type="spellStart"/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>КоАПРФ</w:t>
            </w:r>
            <w:proofErr w:type="spellEnd"/>
            <w:r w:rsidRPr="00335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«Умышленная порча документа, удостоверяющего личность гражданина (паспорта), либо утрата документа, удостоверяющего личность гражданина (паспорта), по небрежности.)- 1 материал.                                                                              </w:t>
            </w:r>
          </w:p>
        </w:tc>
      </w:tr>
      <w:tr w:rsidR="002A542C" w:rsidRPr="00B806B1" w:rsidTr="002520A3">
        <w:tc>
          <w:tcPr>
            <w:tcW w:w="1266" w:type="dxa"/>
          </w:tcPr>
          <w:p w:rsidR="002A542C" w:rsidRPr="00B806B1" w:rsidRDefault="002A542C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2.2.3.2</w:t>
            </w:r>
          </w:p>
        </w:tc>
        <w:tc>
          <w:tcPr>
            <w:tcW w:w="4919" w:type="dxa"/>
          </w:tcPr>
          <w:p w:rsidR="002A542C" w:rsidRPr="00B806B1" w:rsidRDefault="002A542C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принятые меры в отношении указанных несовершеннолетних</w:t>
            </w:r>
          </w:p>
        </w:tc>
        <w:tc>
          <w:tcPr>
            <w:tcW w:w="8601" w:type="dxa"/>
          </w:tcPr>
          <w:p w:rsidR="00D65CDC" w:rsidRPr="00B806B1" w:rsidRDefault="00D65CDC" w:rsidP="00D65CDC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В состоянии наркотического, алкогольного опьянения преступления несоверш</w:t>
            </w:r>
            <w:r w:rsidR="00BF049F">
              <w:rPr>
                <w:rFonts w:ascii="Times New Roman" w:hAnsi="Times New Roman" w:cs="Times New Roman"/>
                <w:sz w:val="24"/>
                <w:szCs w:val="24"/>
              </w:rPr>
              <w:t xml:space="preserve">еннолетними </w:t>
            </w:r>
            <w:r w:rsidR="0033573D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</w:t>
            </w:r>
            <w:r w:rsidR="00BF049F">
              <w:rPr>
                <w:rFonts w:ascii="Times New Roman" w:hAnsi="Times New Roman" w:cs="Times New Roman"/>
                <w:sz w:val="24"/>
                <w:szCs w:val="24"/>
              </w:rPr>
              <w:t>не совершались (2021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г.-0).</w:t>
            </w:r>
            <w:r w:rsidR="00BF049F">
              <w:rPr>
                <w:rFonts w:ascii="Times New Roman" w:hAnsi="Times New Roman" w:cs="Times New Roman"/>
                <w:sz w:val="24"/>
                <w:szCs w:val="24"/>
              </w:rPr>
              <w:t>За 12 месяцев 2022 года поставлено на учёт 22 несовершеннолетних, снято с учёта 21 несовершеннолетний, из них в связи с исправлением 11 человек, в связи с достижеием18 лет-2 человека, по иным причинам 8 человек.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По линии  </w:t>
            </w:r>
            <w:r w:rsidR="00A03E29" w:rsidRPr="00477EDB">
              <w:rPr>
                <w:rFonts w:ascii="Times New Roman" w:hAnsi="Times New Roman" w:cs="Times New Roman"/>
                <w:sz w:val="24"/>
                <w:szCs w:val="24"/>
              </w:rPr>
              <w:t>неза</w:t>
            </w:r>
            <w:r w:rsidR="00D07D52" w:rsidRPr="00477EDB">
              <w:rPr>
                <w:rFonts w:ascii="Times New Roman" w:hAnsi="Times New Roman" w:cs="Times New Roman"/>
                <w:sz w:val="24"/>
                <w:szCs w:val="24"/>
              </w:rPr>
              <w:t xml:space="preserve">конного оборота наркотических средств </w:t>
            </w:r>
            <w:r w:rsidRPr="00477EDB">
              <w:rPr>
                <w:rFonts w:ascii="Times New Roman" w:hAnsi="Times New Roman" w:cs="Times New Roman"/>
                <w:sz w:val="24"/>
                <w:szCs w:val="24"/>
              </w:rPr>
              <w:t>родители и не</w:t>
            </w:r>
            <w:r w:rsidR="00D07D52" w:rsidRPr="00477EDB">
              <w:rPr>
                <w:rFonts w:ascii="Times New Roman" w:hAnsi="Times New Roman" w:cs="Times New Roman"/>
                <w:sz w:val="24"/>
                <w:szCs w:val="24"/>
              </w:rPr>
              <w:t>совершеннолетние не состоят (</w:t>
            </w:r>
            <w:r w:rsidR="0033573D" w:rsidRPr="00477ED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477EDB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proofErr w:type="gramStart"/>
            <w:r w:rsidRPr="00477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D52" w:rsidRPr="00477E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477E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573D" w:rsidRPr="00477EDB">
              <w:rPr>
                <w:rFonts w:ascii="Times New Roman" w:hAnsi="Times New Roman" w:cs="Times New Roman"/>
                <w:sz w:val="24"/>
                <w:szCs w:val="24"/>
              </w:rPr>
              <w:t xml:space="preserve">По линии ПДН О МВД РФ по </w:t>
            </w:r>
            <w:proofErr w:type="spellStart"/>
            <w:r w:rsidR="0033573D" w:rsidRPr="00477EDB">
              <w:rPr>
                <w:rFonts w:ascii="Times New Roman" w:hAnsi="Times New Roman" w:cs="Times New Roman"/>
                <w:sz w:val="24"/>
                <w:szCs w:val="24"/>
              </w:rPr>
              <w:t>Дергачевскому</w:t>
            </w:r>
            <w:proofErr w:type="spellEnd"/>
            <w:r w:rsidR="0033573D" w:rsidRPr="00477EDB">
              <w:rPr>
                <w:rFonts w:ascii="Times New Roman" w:hAnsi="Times New Roman" w:cs="Times New Roman"/>
                <w:sz w:val="24"/>
                <w:szCs w:val="24"/>
              </w:rPr>
              <w:t xml:space="preserve"> району на 01.01.2023 года с</w:t>
            </w:r>
            <w:r w:rsidRPr="00477EDB">
              <w:rPr>
                <w:rFonts w:ascii="Times New Roman" w:hAnsi="Times New Roman" w:cs="Times New Roman"/>
                <w:sz w:val="24"/>
                <w:szCs w:val="24"/>
              </w:rPr>
              <w:t xml:space="preserve">остоит на учёте: </w:t>
            </w:r>
            <w:r w:rsidR="00477EDB" w:rsidRPr="00477EDB">
              <w:rPr>
                <w:rFonts w:ascii="Times New Roman" w:hAnsi="Times New Roman" w:cs="Times New Roman"/>
                <w:sz w:val="24"/>
                <w:szCs w:val="24"/>
              </w:rPr>
              <w:t>несовершеннолетних –12</w:t>
            </w:r>
            <w:r w:rsidRPr="00477EDB">
              <w:rPr>
                <w:rFonts w:ascii="Times New Roman" w:hAnsi="Times New Roman" w:cs="Times New Roman"/>
                <w:sz w:val="24"/>
                <w:szCs w:val="24"/>
              </w:rPr>
              <w:t>, родителей- 33</w:t>
            </w:r>
            <w:r w:rsidR="00477EDB" w:rsidRPr="00477EDB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  <w:p w:rsidR="002A542C" w:rsidRPr="00B806B1" w:rsidRDefault="002A542C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42C" w:rsidRPr="00B806B1" w:rsidTr="002520A3">
        <w:tc>
          <w:tcPr>
            <w:tcW w:w="1266" w:type="dxa"/>
          </w:tcPr>
          <w:p w:rsidR="002A542C" w:rsidRPr="00B806B1" w:rsidRDefault="002A542C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2.2.3.3</w:t>
            </w:r>
          </w:p>
        </w:tc>
        <w:tc>
          <w:tcPr>
            <w:tcW w:w="4919" w:type="dxa"/>
          </w:tcPr>
          <w:p w:rsidR="002A542C" w:rsidRPr="00B806B1" w:rsidRDefault="002A542C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8601" w:type="dxa"/>
          </w:tcPr>
          <w:p w:rsidR="002A542C" w:rsidRPr="00B806B1" w:rsidRDefault="002A542C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69188F" w:rsidP="001A29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188F" w:rsidRPr="00B806B1" w:rsidRDefault="0069188F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437A6E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13520" w:type="dxa"/>
            <w:gridSpan w:val="2"/>
          </w:tcPr>
          <w:p w:rsidR="00683A38" w:rsidRPr="00B806B1" w:rsidRDefault="00E0791D" w:rsidP="002A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37A6E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рофилактическая работа с установленными категориями несовершеннолетних,</w:t>
            </w:r>
          </w:p>
          <w:p w:rsidR="0069188F" w:rsidRPr="00B806B1" w:rsidRDefault="00437A6E" w:rsidP="002A5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совершившими общественно опасные деяния и не подлеж</w:t>
            </w:r>
            <w:r w:rsidR="002A542C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ащими уголовной ответственности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2.2.4.1</w:t>
            </w:r>
          </w:p>
        </w:tc>
        <w:tc>
          <w:tcPr>
            <w:tcW w:w="4919" w:type="dxa"/>
          </w:tcPr>
          <w:p w:rsidR="0069188F" w:rsidRPr="00B806B1" w:rsidRDefault="00437A6E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8601" w:type="dxa"/>
          </w:tcPr>
          <w:p w:rsidR="0069188F" w:rsidRPr="00B806B1" w:rsidRDefault="00AF2FFC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совершивших общественно 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пасных деяний и не подлежащих уголовной ответственности на территории района отсутствуют.</w:t>
            </w:r>
          </w:p>
        </w:tc>
      </w:tr>
      <w:tr w:rsidR="00621FF4" w:rsidRPr="00B806B1" w:rsidTr="00437A6E">
        <w:tc>
          <w:tcPr>
            <w:tcW w:w="1266" w:type="dxa"/>
          </w:tcPr>
          <w:p w:rsidR="00621FF4" w:rsidRPr="00B806B1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2.2.4.2</w:t>
            </w:r>
          </w:p>
        </w:tc>
        <w:tc>
          <w:tcPr>
            <w:tcW w:w="4919" w:type="dxa"/>
          </w:tcPr>
          <w:p w:rsidR="00621FF4" w:rsidRPr="00B806B1" w:rsidRDefault="00621FF4" w:rsidP="00520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решения (постановления) комиссий по результатам рассмотрения материалов</w:t>
            </w:r>
          </w:p>
        </w:tc>
        <w:tc>
          <w:tcPr>
            <w:tcW w:w="8601" w:type="dxa"/>
          </w:tcPr>
          <w:p w:rsidR="00621FF4" w:rsidRPr="00B806B1" w:rsidRDefault="00AF2FFC" w:rsidP="00520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Не выпускались</w:t>
            </w:r>
          </w:p>
        </w:tc>
      </w:tr>
      <w:tr w:rsidR="00621FF4" w:rsidRPr="00B806B1" w:rsidTr="002520A3">
        <w:tc>
          <w:tcPr>
            <w:tcW w:w="1266" w:type="dxa"/>
          </w:tcPr>
          <w:p w:rsidR="00621FF4" w:rsidRPr="00B806B1" w:rsidRDefault="00621FF4" w:rsidP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2.2.4.3</w:t>
            </w:r>
          </w:p>
        </w:tc>
        <w:tc>
          <w:tcPr>
            <w:tcW w:w="4919" w:type="dxa"/>
          </w:tcPr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индивидуальная профилактическая работа с указанными несовершеннолетними</w:t>
            </w:r>
          </w:p>
        </w:tc>
        <w:tc>
          <w:tcPr>
            <w:tcW w:w="8601" w:type="dxa"/>
          </w:tcPr>
          <w:p w:rsidR="00621FF4" w:rsidRPr="00B806B1" w:rsidRDefault="00AF2FFC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2357" w:rsidRPr="00B806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проводилась</w:t>
            </w:r>
          </w:p>
        </w:tc>
      </w:tr>
      <w:tr w:rsidR="00621FF4" w:rsidRPr="00B806B1" w:rsidTr="002520A3">
        <w:tc>
          <w:tcPr>
            <w:tcW w:w="1266" w:type="dxa"/>
          </w:tcPr>
          <w:p w:rsidR="00621FF4" w:rsidRPr="00B806B1" w:rsidRDefault="00621FF4" w:rsidP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2.2.4.4</w:t>
            </w:r>
          </w:p>
        </w:tc>
        <w:tc>
          <w:tcPr>
            <w:tcW w:w="4919" w:type="dxa"/>
          </w:tcPr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решения (постановления), связанные с направлением несовершеннолетних в СУВУ</w:t>
            </w:r>
          </w:p>
        </w:tc>
        <w:tc>
          <w:tcPr>
            <w:tcW w:w="8601" w:type="dxa"/>
          </w:tcPr>
          <w:p w:rsidR="00621FF4" w:rsidRPr="00B806B1" w:rsidRDefault="00AF2FFC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Не выпускались</w:t>
            </w:r>
          </w:p>
        </w:tc>
      </w:tr>
      <w:tr w:rsidR="00621FF4" w:rsidRPr="00B806B1" w:rsidTr="002520A3">
        <w:tc>
          <w:tcPr>
            <w:tcW w:w="1266" w:type="dxa"/>
          </w:tcPr>
          <w:p w:rsidR="00621FF4" w:rsidRPr="00B806B1" w:rsidRDefault="00621FF4" w:rsidP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2.2.4.5</w:t>
            </w:r>
          </w:p>
        </w:tc>
        <w:tc>
          <w:tcPr>
            <w:tcW w:w="4919" w:type="dxa"/>
          </w:tcPr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8601" w:type="dxa"/>
          </w:tcPr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6E" w:rsidRPr="00B806B1" w:rsidTr="00437A6E">
        <w:tc>
          <w:tcPr>
            <w:tcW w:w="1266" w:type="dxa"/>
          </w:tcPr>
          <w:p w:rsidR="00437A6E" w:rsidRPr="00B806B1" w:rsidRDefault="00437A6E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2.2.5</w:t>
            </w:r>
          </w:p>
        </w:tc>
        <w:tc>
          <w:tcPr>
            <w:tcW w:w="4919" w:type="dxa"/>
          </w:tcPr>
          <w:p w:rsidR="00437A6E" w:rsidRPr="00B806B1" w:rsidRDefault="00E0791D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437A6E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ыявление случаев вовлечения несовершеннолетних в совершение преступле</w:t>
            </w:r>
            <w:r w:rsidR="00621FF4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ний и антиобщественных действий</w:t>
            </w:r>
          </w:p>
        </w:tc>
        <w:tc>
          <w:tcPr>
            <w:tcW w:w="8601" w:type="dxa"/>
          </w:tcPr>
          <w:p w:rsidR="00437A6E" w:rsidRPr="00B806B1" w:rsidRDefault="00AF2FFC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</w:t>
            </w:r>
            <w:r w:rsidR="007C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в совершение преступлений и антиобщественных действи</w:t>
            </w:r>
            <w:r w:rsidR="007C527B">
              <w:rPr>
                <w:rFonts w:ascii="Times New Roman" w:hAnsi="Times New Roman" w:cs="Times New Roman"/>
                <w:sz w:val="24"/>
                <w:szCs w:val="24"/>
              </w:rPr>
              <w:t>й на территории района отсутствуе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C5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437A6E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2.2.6</w:t>
            </w:r>
          </w:p>
        </w:tc>
        <w:tc>
          <w:tcPr>
            <w:tcW w:w="4919" w:type="dxa"/>
          </w:tcPr>
          <w:p w:rsidR="0069188F" w:rsidRPr="00B806B1" w:rsidRDefault="00E0791D" w:rsidP="00621F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437A6E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еры по выявлению и устранению причин и условий, способствующих (способствовавших) совершению несовершенноле</w:t>
            </w:r>
            <w:r w:rsidR="00621FF4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тними правонарушений</w:t>
            </w:r>
          </w:p>
        </w:tc>
        <w:tc>
          <w:tcPr>
            <w:tcW w:w="8601" w:type="dxa"/>
          </w:tcPr>
          <w:p w:rsidR="0069188F" w:rsidRPr="00B806B1" w:rsidRDefault="009740F4" w:rsidP="001D4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Несмотря на проводимую работу по предупреждению преступлений и правонарушений среди несовершеннолетних, подростки продолжают совершать преступления и правонарушения. Основной причиной, способствующей совершению преступлений, правонарушений, является то, что несовершеннолетние не находят моральной и материальной поддержки в семье, где родители должным образом не занимаются воспитанием детей, не уделяют</w:t>
            </w:r>
            <w:r w:rsidR="001D4BCD">
              <w:rPr>
                <w:rFonts w:ascii="Times New Roman" w:hAnsi="Times New Roman" w:cs="Times New Roman"/>
                <w:sz w:val="24"/>
                <w:szCs w:val="24"/>
              </w:rPr>
              <w:t xml:space="preserve"> должного внимания их проблемам</w:t>
            </w:r>
            <w:proofErr w:type="gramStart"/>
            <w:r w:rsidR="001D4BC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1D4BCD">
              <w:rPr>
                <w:rFonts w:ascii="Times New Roman" w:hAnsi="Times New Roman" w:cs="Times New Roman"/>
                <w:sz w:val="24"/>
                <w:szCs w:val="24"/>
              </w:rPr>
              <w:t>а также недопонимания родителями ответственности за детей за нарушения правил по линии ГИБДД.</w:t>
            </w:r>
            <w:r w:rsidR="00702648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EDB">
              <w:rPr>
                <w:rFonts w:ascii="Times New Roman" w:hAnsi="Times New Roman" w:cs="Times New Roman"/>
                <w:sz w:val="24"/>
                <w:szCs w:val="24"/>
              </w:rPr>
              <w:t>На конец 2022</w:t>
            </w:r>
            <w:r w:rsidR="002541FA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года в ПДН О МВД РФ по</w:t>
            </w:r>
            <w:r w:rsidR="00477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EDB">
              <w:rPr>
                <w:rFonts w:ascii="Times New Roman" w:hAnsi="Times New Roman" w:cs="Times New Roman"/>
                <w:sz w:val="24"/>
                <w:szCs w:val="24"/>
              </w:rPr>
              <w:t>Дергачевскому</w:t>
            </w:r>
            <w:proofErr w:type="spellEnd"/>
            <w:r w:rsidR="00477EDB">
              <w:rPr>
                <w:rFonts w:ascii="Times New Roman" w:hAnsi="Times New Roman" w:cs="Times New Roman"/>
                <w:sz w:val="24"/>
                <w:szCs w:val="24"/>
              </w:rPr>
              <w:t xml:space="preserve"> району состоит 12</w:t>
            </w:r>
            <w:r w:rsidR="002541FA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</w:t>
            </w:r>
            <w:r w:rsidR="001D4BCD">
              <w:rPr>
                <w:rFonts w:ascii="Times New Roman" w:hAnsi="Times New Roman" w:cs="Times New Roman"/>
                <w:sz w:val="24"/>
                <w:szCs w:val="24"/>
              </w:rPr>
              <w:t>из них 4 несовершеннолетних за нарушении правил дорожного движени</w:t>
            </w:r>
            <w:proofErr w:type="gramStart"/>
            <w:r w:rsidR="001D4BCD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="001D4BC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транспортным средством не имея прав управления), </w:t>
            </w:r>
            <w:r w:rsidR="00A85B7D">
              <w:rPr>
                <w:rFonts w:ascii="Times New Roman" w:hAnsi="Times New Roman" w:cs="Times New Roman"/>
                <w:sz w:val="24"/>
                <w:szCs w:val="24"/>
              </w:rPr>
              <w:t>1 несовершеннолетний</w:t>
            </w:r>
            <w:r w:rsidR="0062692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B7D">
              <w:rPr>
                <w:rFonts w:ascii="Times New Roman" w:hAnsi="Times New Roman" w:cs="Times New Roman"/>
                <w:sz w:val="24"/>
                <w:szCs w:val="24"/>
              </w:rPr>
              <w:t>проживает в семье, находящей</w:t>
            </w:r>
            <w:r w:rsidR="002541FA" w:rsidRPr="00B806B1">
              <w:rPr>
                <w:rFonts w:ascii="Times New Roman" w:hAnsi="Times New Roman" w:cs="Times New Roman"/>
                <w:sz w:val="24"/>
                <w:szCs w:val="24"/>
              </w:rPr>
              <w:t>ся в социально-опасном положении.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437A6E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2.2.7</w:t>
            </w:r>
          </w:p>
        </w:tc>
        <w:tc>
          <w:tcPr>
            <w:tcW w:w="4919" w:type="dxa"/>
          </w:tcPr>
          <w:p w:rsidR="0069188F" w:rsidRPr="00B806B1" w:rsidRDefault="006005CF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05C9"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Межведомственные мероприятия, их результативность</w:t>
            </w:r>
          </w:p>
        </w:tc>
        <w:tc>
          <w:tcPr>
            <w:tcW w:w="8601" w:type="dxa"/>
          </w:tcPr>
          <w:p w:rsidR="00702648" w:rsidRPr="00B806B1" w:rsidRDefault="00702648" w:rsidP="00702648">
            <w:pPr>
              <w:ind w:left="-90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  <w:p w:rsidR="00702648" w:rsidRPr="00B806B1" w:rsidRDefault="00702648" w:rsidP="00702648">
            <w:pPr>
              <w:ind w:left="-900" w:firstLine="360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В</w:t>
            </w:r>
            <w:proofErr w:type="gramEnd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целях реабилитации семей, состоящих на учете, в рамках </w:t>
            </w:r>
            <w:proofErr w:type="spellStart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межведмежведомственного</w:t>
            </w:r>
            <w:proofErr w:type="spellEnd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взаимодействия составляются программы с </w:t>
            </w:r>
            <w:r w:rsidRPr="00B806B1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учетом   </w:t>
            </w:r>
            <w:proofErr w:type="spellStart"/>
            <w:r w:rsidRPr="00B806B1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меропр</w:t>
            </w:r>
            <w:proofErr w:type="spellEnd"/>
            <w:r w:rsidRPr="00B806B1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мероприятий   образовательных учреждений, </w:t>
            </w:r>
            <w:r w:rsidRPr="00B806B1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учреждений здравоохранения, так же привлекаются к проведению </w:t>
            </w:r>
            <w:r w:rsidRPr="00B806B1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профилактической работы орган опеки и </w:t>
            </w:r>
            <w:proofErr w:type="spellStart"/>
            <w:r w:rsidRPr="00B806B1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попечипопечительства</w:t>
            </w:r>
            <w:proofErr w:type="spellEnd"/>
            <w:r w:rsidRPr="00B806B1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, отдел по делам </w:t>
            </w:r>
            <w:r w:rsidRPr="00B806B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молодежи, управления по культуре, </w:t>
            </w:r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комиссия по депо по делам несовершеннолетних и защите их прав. С каждым </w:t>
            </w:r>
            <w:proofErr w:type="spellStart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несовернесовершеннолетним</w:t>
            </w:r>
            <w:proofErr w:type="spellEnd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и семьей находящейся в </w:t>
            </w:r>
            <w:r w:rsidRPr="00B806B1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социально-опасном положении </w:t>
            </w:r>
            <w:proofErr w:type="spellStart"/>
            <w:r w:rsidRPr="00B806B1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работаработают</w:t>
            </w:r>
            <w:proofErr w:type="spellEnd"/>
            <w:r w:rsidRPr="00B806B1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социальные педагоги, </w:t>
            </w:r>
            <w:r w:rsidRPr="00B806B1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юрисконсульты (по необходимости),                   </w:t>
            </w:r>
            <w:proofErr w:type="spellStart"/>
            <w:r w:rsidRPr="00B806B1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специа</w:t>
            </w:r>
            <w:proofErr w:type="spellEnd"/>
            <w:r w:rsidRPr="00B806B1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специалисты по социальной работе, врачи </w:t>
            </w:r>
            <w:r w:rsidRPr="00B806B1">
              <w:rPr>
                <w:rFonts w:ascii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детских поликлиник, педагоги школ, инспектор по делам </w:t>
            </w:r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несовершеннолетних, участковые уполномоченные и оперуполномоченные полиции. В случае получения информации о семьях,   в которых </w:t>
            </w:r>
            <w:proofErr w:type="spellStart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родител</w:t>
            </w:r>
            <w:proofErr w:type="spellEnd"/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родител</w:t>
            </w:r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и ненадлежащим образом исполняют свои родительские обязанности </w:t>
            </w:r>
            <w:proofErr w:type="gramStart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по</w:t>
            </w:r>
            <w:proofErr w:type="gramEnd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во</w:t>
            </w:r>
            <w:proofErr w:type="gramEnd"/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по во</w:t>
            </w:r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спитанию детей, злоупотребляют спиртными напитками  сотрудники </w:t>
            </w:r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право </w:t>
            </w:r>
            <w:proofErr w:type="spellStart"/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охправо</w:t>
            </w:r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хранительных</w:t>
            </w:r>
            <w:proofErr w:type="spellEnd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органов совместно с другими</w:t>
            </w:r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работниками учреждений       систем системы </w:t>
            </w:r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профилактики выезжают по указанным</w:t>
            </w:r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адресам. Также согласно </w:t>
            </w:r>
            <w:proofErr w:type="spellStart"/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утвержутвержд</w:t>
            </w:r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енного</w:t>
            </w:r>
            <w:proofErr w:type="spellEnd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графика инспектор ПДН совместно с </w:t>
            </w:r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работниками системы </w:t>
            </w:r>
            <w:proofErr w:type="spellStart"/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профил</w:t>
            </w:r>
            <w:proofErr w:type="spellEnd"/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профилактики</w:t>
            </w:r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осуществляют проверки семей состоящих</w:t>
            </w:r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на учете как семьи </w:t>
            </w:r>
            <w:proofErr w:type="spellStart"/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находн</w:t>
            </w:r>
            <w:proofErr w:type="spellEnd"/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находящиеся </w:t>
            </w:r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 социально-опасном положении. В</w:t>
            </w:r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случае выявления фактов </w:t>
            </w:r>
            <w:proofErr w:type="spellStart"/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ненадл</w:t>
            </w:r>
            <w:proofErr w:type="spellEnd"/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ненадле</w:t>
            </w:r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жащего исполнения родителями родительских обязанностей по </w:t>
            </w:r>
            <w:proofErr w:type="spellStart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воспита</w:t>
            </w:r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воспита</w:t>
            </w:r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нию</w:t>
            </w:r>
            <w:proofErr w:type="spellEnd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своих несовершеннолетних детей родители привлекаются к </w:t>
            </w:r>
            <w:proofErr w:type="spellStart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админи</w:t>
            </w:r>
            <w:proofErr w:type="spellEnd"/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админи</w:t>
            </w:r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стративной ответственности, в случае необходимости решается вопрос о </w:t>
            </w:r>
            <w:proofErr w:type="gramStart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поста</w:t>
            </w:r>
            <w:proofErr w:type="gramEnd"/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 поста</w:t>
            </w:r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новке данных семей  на профилактический учет в КДН и ЗП, а также на </w:t>
            </w:r>
            <w:proofErr w:type="spellStart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профил</w:t>
            </w:r>
            <w:proofErr w:type="spellEnd"/>
            <w:r w:rsidR="006005CF"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профил</w:t>
            </w:r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актический учет в ПДН О МВД России  по </w:t>
            </w:r>
            <w:proofErr w:type="spellStart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Дергачевскому</w:t>
            </w:r>
            <w:proofErr w:type="spellEnd"/>
            <w:r w:rsidRPr="00B806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району </w:t>
            </w:r>
          </w:p>
          <w:p w:rsidR="00702648" w:rsidRPr="00B806B1" w:rsidRDefault="00702648" w:rsidP="00702648">
            <w:pPr>
              <w:ind w:left="-900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702648" w:rsidRPr="00B806B1" w:rsidRDefault="00702648" w:rsidP="00702648">
            <w:pPr>
              <w:ind w:left="-900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702648" w:rsidRPr="00B806B1" w:rsidRDefault="00702648" w:rsidP="00702648">
            <w:pPr>
              <w:ind w:left="-900" w:firstLine="360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69188F" w:rsidRPr="00B806B1" w:rsidRDefault="006918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437A6E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2.2.8</w:t>
            </w:r>
          </w:p>
        </w:tc>
        <w:tc>
          <w:tcPr>
            <w:tcW w:w="4919" w:type="dxa"/>
          </w:tcPr>
          <w:p w:rsidR="0069188F" w:rsidRPr="00B806B1" w:rsidRDefault="00E0791D" w:rsidP="002F0D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37A6E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 профилактическая работа с указанными несовершеннолетними</w:t>
            </w:r>
          </w:p>
        </w:tc>
        <w:tc>
          <w:tcPr>
            <w:tcW w:w="8601" w:type="dxa"/>
          </w:tcPr>
          <w:p w:rsidR="0069188F" w:rsidRPr="00B806B1" w:rsidRDefault="00A27956" w:rsidP="00A22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На  несовершеннолетних, признанными находящимися в социально-опасном положении</w:t>
            </w:r>
            <w:r w:rsidR="006005CF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, состоящими на профилактическом учёте</w:t>
            </w:r>
            <w:r w:rsidR="00A2221C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выпускаются постановления об организации индивидуальной профилактической работы с </w:t>
            </w:r>
            <w:proofErr w:type="spellStart"/>
            <w:r w:rsidR="00A2221C" w:rsidRPr="00B806B1">
              <w:rPr>
                <w:rFonts w:ascii="Times New Roman" w:hAnsi="Times New Roman" w:cs="Times New Roman"/>
                <w:sz w:val="24"/>
                <w:szCs w:val="24"/>
              </w:rPr>
              <w:t>несовершеннолетними</w:t>
            </w:r>
            <w:proofErr w:type="gramStart"/>
            <w:r w:rsidR="00A2221C" w:rsidRPr="00B806B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="00A2221C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постановлениях указывается субъектам системы профилактики на активизацию работу с несовершеннолетним,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напр</w:t>
            </w:r>
            <w:r w:rsidR="00A2221C" w:rsidRPr="00B806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вленную на занятость несовершеннолетнего</w:t>
            </w:r>
            <w:r w:rsidR="00A2221C" w:rsidRPr="00B80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437A6E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2.2.9</w:t>
            </w:r>
          </w:p>
        </w:tc>
        <w:tc>
          <w:tcPr>
            <w:tcW w:w="4919" w:type="dxa"/>
          </w:tcPr>
          <w:p w:rsidR="0069188F" w:rsidRPr="00B806B1" w:rsidRDefault="00E0791D" w:rsidP="00621F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437A6E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еры взыскания в СУВУ, ЦВСНП (статья 8.1 Федерального закона № 120-ФЗ)</w:t>
            </w:r>
            <w:r w:rsidR="00621FF4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01" w:type="dxa"/>
          </w:tcPr>
          <w:p w:rsidR="0069188F" w:rsidRPr="00B806B1" w:rsidRDefault="00621FF4" w:rsidP="00621F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только для </w:t>
            </w:r>
            <w:proofErr w:type="spellStart"/>
            <w:r w:rsidRPr="00B806B1">
              <w:rPr>
                <w:rFonts w:ascii="Times New Roman" w:hAnsi="Times New Roman" w:cs="Times New Roman"/>
                <w:i/>
                <w:sz w:val="24"/>
                <w:szCs w:val="24"/>
              </w:rPr>
              <w:t>Марксовского</w:t>
            </w:r>
            <w:proofErr w:type="spellEnd"/>
            <w:r w:rsidRPr="00B806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района</w:t>
            </w:r>
          </w:p>
        </w:tc>
      </w:tr>
      <w:tr w:rsidR="00437A6E" w:rsidRPr="00B806B1" w:rsidTr="00437A6E">
        <w:tc>
          <w:tcPr>
            <w:tcW w:w="1266" w:type="dxa"/>
          </w:tcPr>
          <w:p w:rsidR="00437A6E" w:rsidRPr="00B806B1" w:rsidRDefault="00437A6E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2.2.10</w:t>
            </w:r>
          </w:p>
        </w:tc>
        <w:tc>
          <w:tcPr>
            <w:tcW w:w="4919" w:type="dxa"/>
          </w:tcPr>
          <w:p w:rsidR="00437A6E" w:rsidRPr="00B806B1" w:rsidRDefault="00E0791D" w:rsidP="00437A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437A6E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абота с детьми, вступившими в конфликт с законом (обвиняемые или подозреваемые в совершении преступлений; отбывающие наказание в виде лишения свободы; освобожде</w:t>
            </w:r>
            <w:bookmarkStart w:id="0" w:name="_GoBack"/>
            <w:bookmarkEnd w:id="0"/>
            <w:r w:rsidR="00437A6E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нные из учреждений УИС; осужденные условно и иные)</w:t>
            </w:r>
          </w:p>
        </w:tc>
        <w:tc>
          <w:tcPr>
            <w:tcW w:w="8601" w:type="dxa"/>
          </w:tcPr>
          <w:p w:rsidR="00437A6E" w:rsidRPr="00B806B1" w:rsidRDefault="00D0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Такая категория несовершеннолетних на территории отсутс</w:t>
            </w:r>
            <w:r w:rsidR="005A1935" w:rsidRPr="00B806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вует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9F524A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2.2.11</w:t>
            </w:r>
          </w:p>
        </w:tc>
        <w:tc>
          <w:tcPr>
            <w:tcW w:w="4919" w:type="dxa"/>
          </w:tcPr>
          <w:p w:rsidR="0069188F" w:rsidRPr="00B806B1" w:rsidRDefault="00E0791D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574A9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еры по оказанию помощи в трудовом и бытовом устройстве несовершеннолетних, указанных категорий (освобожденных из учреждений УИС, вернувшихся из СУВУ)</w:t>
            </w:r>
          </w:p>
        </w:tc>
        <w:tc>
          <w:tcPr>
            <w:tcW w:w="8601" w:type="dxa"/>
          </w:tcPr>
          <w:p w:rsidR="0069188F" w:rsidRPr="00B806B1" w:rsidRDefault="00D07D52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Меры по оказанию в трудовом и бытовом устройстве за отсутствием такой категории несовершеннолетних не предпринимались.</w:t>
            </w:r>
          </w:p>
        </w:tc>
      </w:tr>
      <w:tr w:rsidR="009F524A" w:rsidRPr="00B806B1" w:rsidTr="002520A3">
        <w:tc>
          <w:tcPr>
            <w:tcW w:w="1266" w:type="dxa"/>
          </w:tcPr>
          <w:p w:rsidR="009F524A" w:rsidRPr="00B806B1" w:rsidRDefault="009F524A" w:rsidP="009F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2.2.12</w:t>
            </w:r>
          </w:p>
        </w:tc>
        <w:tc>
          <w:tcPr>
            <w:tcW w:w="4919" w:type="dxa"/>
          </w:tcPr>
          <w:p w:rsidR="009F524A" w:rsidRPr="00B806B1" w:rsidRDefault="00E0791D" w:rsidP="002334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F524A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рофилактика употребления несовершеннолетними наркотических средств и психотропных веществ</w:t>
            </w:r>
          </w:p>
        </w:tc>
        <w:tc>
          <w:tcPr>
            <w:tcW w:w="8601" w:type="dxa"/>
          </w:tcPr>
          <w:p w:rsidR="00AF516B" w:rsidRPr="00B806B1" w:rsidRDefault="00AF516B" w:rsidP="00AF516B">
            <w:pPr>
              <w:pStyle w:val="a9"/>
              <w:spacing w:before="0" w:beforeAutospacing="0" w:after="0" w:afterAutospacing="0"/>
              <w:ind w:firstLine="567"/>
              <w:jc w:val="both"/>
              <w:rPr>
                <w:color w:val="222222"/>
              </w:rPr>
            </w:pPr>
            <w:r w:rsidRPr="00B806B1">
              <w:rPr>
                <w:color w:val="222222"/>
              </w:rPr>
              <w:t xml:space="preserve">В </w:t>
            </w:r>
            <w:proofErr w:type="spellStart"/>
            <w:r w:rsidRPr="00B806B1">
              <w:rPr>
                <w:color w:val="222222"/>
              </w:rPr>
              <w:t>Дергачевском</w:t>
            </w:r>
            <w:proofErr w:type="spellEnd"/>
            <w:r w:rsidRPr="00B806B1">
              <w:rPr>
                <w:color w:val="222222"/>
              </w:rPr>
              <w:t xml:space="preserve"> муниципальном районе несовершеннолетние за употребление наркотических и психотропных веществ не состоят на </w:t>
            </w:r>
            <w:proofErr w:type="spellStart"/>
            <w:r w:rsidRPr="00B806B1">
              <w:rPr>
                <w:color w:val="222222"/>
              </w:rPr>
              <w:t>учёте</w:t>
            </w:r>
            <w:proofErr w:type="gramStart"/>
            <w:r w:rsidRPr="00B806B1">
              <w:rPr>
                <w:color w:val="222222"/>
              </w:rPr>
              <w:t>.Н</w:t>
            </w:r>
            <w:proofErr w:type="gramEnd"/>
            <w:r w:rsidRPr="00B806B1">
              <w:rPr>
                <w:color w:val="222222"/>
              </w:rPr>
              <w:t>о</w:t>
            </w:r>
            <w:proofErr w:type="spellEnd"/>
            <w:r w:rsidRPr="00B806B1">
              <w:rPr>
                <w:color w:val="222222"/>
              </w:rPr>
              <w:t xml:space="preserve"> несмотря на отсутствие состоящих на учёте несовершеннолетн</w:t>
            </w:r>
            <w:r w:rsidR="001D4BCD">
              <w:rPr>
                <w:color w:val="222222"/>
              </w:rPr>
              <w:t>их в 2022-2023</w:t>
            </w:r>
            <w:r w:rsidRPr="00B806B1">
              <w:rPr>
                <w:color w:val="222222"/>
              </w:rPr>
              <w:t xml:space="preserve"> учебном году была продолжена работа по организации добровольного социально-психологического тестирования, в целях раннего выявления незаконного потребления наркотических средств и психотропных веществ. </w:t>
            </w:r>
            <w:r w:rsidRPr="00B806B1">
              <w:t>В СПТ приняли участие все общеобразо</w:t>
            </w:r>
            <w:r w:rsidR="000455A9">
              <w:t>вательные организации района (17</w:t>
            </w:r>
            <w:r w:rsidRPr="00B806B1">
              <w:t xml:space="preserve"> школ/100%), обучающиеся которых достигли возраста 13 лет.</w:t>
            </w:r>
          </w:p>
          <w:p w:rsidR="00AF516B" w:rsidRPr="00B806B1" w:rsidRDefault="00AF516B" w:rsidP="00AF516B">
            <w:pPr>
              <w:pStyle w:val="a9"/>
              <w:spacing w:before="0" w:beforeAutospacing="0" w:after="0" w:afterAutospacing="0"/>
              <w:ind w:firstLine="567"/>
              <w:jc w:val="both"/>
              <w:rPr>
                <w:color w:val="000000"/>
                <w:lang w:bidi="ru-RU"/>
              </w:rPr>
            </w:pPr>
            <w:proofErr w:type="gramStart"/>
            <w:r w:rsidRPr="00B806B1">
              <w:rPr>
                <w:color w:val="222222"/>
              </w:rPr>
              <w:t xml:space="preserve">Результаты тестирования или мониторингов не разглашаются, их знают только социальный педагог, психолог </w:t>
            </w:r>
            <w:r w:rsidRPr="00B806B1">
              <w:rPr>
                <w:color w:val="000000"/>
                <w:lang w:bidi="ru-RU"/>
              </w:rPr>
              <w:t>на основании данных они оказывают обучающимся своевременную адресную психолого-педагогическую помощь, для обучающихся с показателями повышенной вероятности вовлечения в зависимое поведение разрабатываются индивидуальные или групповые профилактические программы.</w:t>
            </w:r>
            <w:proofErr w:type="gramEnd"/>
          </w:p>
          <w:p w:rsidR="00AF516B" w:rsidRPr="00B806B1" w:rsidRDefault="00AF516B" w:rsidP="00AF516B">
            <w:pPr>
              <w:pStyle w:val="a9"/>
              <w:spacing w:before="0" w:beforeAutospacing="0" w:after="0" w:afterAutospacing="0"/>
              <w:ind w:firstLine="567"/>
              <w:jc w:val="both"/>
              <w:rPr>
                <w:color w:val="222222"/>
              </w:rPr>
            </w:pPr>
            <w:proofErr w:type="gramStart"/>
            <w:r w:rsidRPr="00B806B1">
              <w:rPr>
                <w:color w:val="222222"/>
              </w:rPr>
              <w:t xml:space="preserve">Работа по профилактике употребления школьниками наркотических и </w:t>
            </w:r>
            <w:proofErr w:type="spellStart"/>
            <w:r w:rsidRPr="00B806B1">
              <w:rPr>
                <w:color w:val="222222"/>
              </w:rPr>
              <w:t>психоактивных</w:t>
            </w:r>
            <w:proofErr w:type="spellEnd"/>
            <w:r w:rsidRPr="00B806B1">
              <w:rPr>
                <w:color w:val="222222"/>
              </w:rPr>
              <w:t xml:space="preserve"> веществ будет продолжаться, и, надеемся, что все большее число детей и родителей поймут, что такая работа проводится для их же пользы, ради здоровья детей, которые могут быть втянуты в употребление наркотиков или ПАВ, ведь для этого прилагается немало усилий,  как в  работе по взаимодействию с родительской общественностью, так и со всеми субъектами</w:t>
            </w:r>
            <w:proofErr w:type="gramEnd"/>
            <w:r w:rsidRPr="00B806B1">
              <w:rPr>
                <w:color w:val="222222"/>
              </w:rPr>
              <w:t xml:space="preserve"> профилактики безнадзорности и правонарушений несовершеннолетних, по нахождению эффективных способов заинтересовать и мотивировать детей к отвращению от наркотических и </w:t>
            </w:r>
            <w:proofErr w:type="spellStart"/>
            <w:r w:rsidRPr="00B806B1">
              <w:rPr>
                <w:color w:val="222222"/>
              </w:rPr>
              <w:t>психоактивных</w:t>
            </w:r>
            <w:proofErr w:type="spellEnd"/>
            <w:r w:rsidRPr="00B806B1">
              <w:rPr>
                <w:color w:val="222222"/>
              </w:rPr>
              <w:t xml:space="preserve"> веществ, ведению здорового образа жизни, чтобы подростку было неинтересно жить жизнью наркозависимого человека, чтобы подросток стремился к успеху, к ведению здорового образа жизни, активной жизненной позиции.</w:t>
            </w:r>
          </w:p>
          <w:p w:rsidR="009F524A" w:rsidRPr="00B806B1" w:rsidRDefault="009F524A" w:rsidP="00097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24A" w:rsidRPr="00B806B1" w:rsidTr="002520A3">
        <w:tc>
          <w:tcPr>
            <w:tcW w:w="1266" w:type="dxa"/>
          </w:tcPr>
          <w:p w:rsidR="009F524A" w:rsidRPr="00B806B1" w:rsidRDefault="009F524A" w:rsidP="009F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2.2.13</w:t>
            </w:r>
          </w:p>
        </w:tc>
        <w:tc>
          <w:tcPr>
            <w:tcW w:w="4919" w:type="dxa"/>
          </w:tcPr>
          <w:p w:rsidR="009F524A" w:rsidRPr="00B806B1" w:rsidRDefault="00E0791D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21FF4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еализация мероприятий  муниципальных</w:t>
            </w:r>
            <w:r w:rsidR="009F524A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</w:t>
            </w:r>
          </w:p>
        </w:tc>
        <w:tc>
          <w:tcPr>
            <w:tcW w:w="8601" w:type="dxa"/>
          </w:tcPr>
          <w:p w:rsidR="00967570" w:rsidRPr="00B806B1" w:rsidRDefault="00967570" w:rsidP="00967570">
            <w:pPr>
              <w:pStyle w:val="ac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6B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B806B1">
              <w:rPr>
                <w:rFonts w:ascii="Times New Roman" w:hAnsi="Times New Roman"/>
                <w:sz w:val="24"/>
                <w:szCs w:val="24"/>
              </w:rPr>
              <w:t>терртории</w:t>
            </w:r>
            <w:proofErr w:type="spellEnd"/>
            <w:r w:rsidRPr="00B80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06B1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B806B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реализуются мероприятия муниципальной программы «Комплексные меры профилактики правонарушений </w:t>
            </w:r>
          </w:p>
          <w:p w:rsidR="00967570" w:rsidRPr="00B806B1" w:rsidRDefault="00967570" w:rsidP="00967570">
            <w:pPr>
              <w:pStyle w:val="ac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6B1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B806B1">
              <w:rPr>
                <w:rFonts w:ascii="Times New Roman" w:hAnsi="Times New Roman"/>
                <w:sz w:val="24"/>
                <w:szCs w:val="24"/>
              </w:rPr>
              <w:t>Дергачевского</w:t>
            </w:r>
            <w:proofErr w:type="spellEnd"/>
            <w:r w:rsidRPr="00B806B1">
              <w:rPr>
                <w:rFonts w:ascii="Times New Roman" w:hAnsi="Times New Roman"/>
                <w:sz w:val="24"/>
                <w:szCs w:val="24"/>
              </w:rPr>
              <w:t xml:space="preserve"> района на 2019-2021г.г.»</w:t>
            </w:r>
          </w:p>
          <w:p w:rsidR="005B0FF4" w:rsidRPr="00B806B1" w:rsidRDefault="00967570" w:rsidP="005B0FF4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2.4.1Профилактика правонарушений несовершеннолетних и молодёжи.</w:t>
            </w:r>
            <w:r w:rsidR="005B0FF4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района с начала учебного года ежегодно разрабатываются планы работы по профилактике наркомании, употребления </w:t>
            </w:r>
            <w:proofErr w:type="spellStart"/>
            <w:r w:rsidR="005B0FF4" w:rsidRPr="00B806B1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="005B0FF4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веществ (ПАВ), алкогольной и </w:t>
            </w:r>
            <w:proofErr w:type="spellStart"/>
            <w:r w:rsidR="005B0FF4" w:rsidRPr="00B806B1">
              <w:rPr>
                <w:rFonts w:ascii="Times New Roman" w:hAnsi="Times New Roman" w:cs="Times New Roman"/>
                <w:sz w:val="24"/>
                <w:szCs w:val="24"/>
              </w:rPr>
              <w:t>табакосодержащей</w:t>
            </w:r>
            <w:proofErr w:type="spellEnd"/>
            <w:r w:rsidR="005B0FF4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продукции. Ежегодно в план </w:t>
            </w:r>
            <w:proofErr w:type="spellStart"/>
            <w:r w:rsidR="005B0FF4" w:rsidRPr="00B806B1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5B0FF4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включаются вопросы: «</w:t>
            </w:r>
            <w:proofErr w:type="spellStart"/>
            <w:r w:rsidR="005B0FF4" w:rsidRPr="00B806B1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5B0FF4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учебно-воспитательном процессе», «Работа классного руководителя по </w:t>
            </w:r>
            <w:proofErr w:type="spellStart"/>
            <w:r w:rsidR="005B0FF4" w:rsidRPr="00B806B1">
              <w:rPr>
                <w:rFonts w:ascii="Times New Roman" w:hAnsi="Times New Roman" w:cs="Times New Roman"/>
                <w:sz w:val="24"/>
                <w:szCs w:val="24"/>
              </w:rPr>
              <w:t>антинаркотическому</w:t>
            </w:r>
            <w:proofErr w:type="spellEnd"/>
            <w:r w:rsidR="005B0FF4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воспитанию», «Работа с учащимися и семьями, начальных классов, учителей-предметников. </w:t>
            </w:r>
          </w:p>
          <w:p w:rsidR="005B0FF4" w:rsidRPr="00B806B1" w:rsidRDefault="005B0FF4" w:rsidP="005B0FF4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B806B1">
              <w:t>Кроме того, разрабатываются отдельные планы проведения Месячников, акций и т.д. по данному виду профилактической деятельности.</w:t>
            </w:r>
          </w:p>
          <w:p w:rsidR="005B0FF4" w:rsidRPr="00B806B1" w:rsidRDefault="005B0FF4" w:rsidP="005B0FF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6B1">
              <w:rPr>
                <w:rFonts w:ascii="Times New Roman" w:hAnsi="Times New Roman"/>
                <w:sz w:val="24"/>
                <w:szCs w:val="24"/>
              </w:rPr>
              <w:t xml:space="preserve">В ноябре в рамках месячника профилактики правонарушений, преступлений и пропаганды здорового образа жизни среди обучающихся «Молодежь за здоровый образ жизни!» обучающие принимали участие в  районном конкурсе творческих работ и </w:t>
            </w:r>
            <w:proofErr w:type="spellStart"/>
            <w:r w:rsidRPr="00B806B1">
              <w:rPr>
                <w:rFonts w:ascii="Times New Roman" w:hAnsi="Times New Roman"/>
                <w:sz w:val="24"/>
                <w:szCs w:val="24"/>
              </w:rPr>
              <w:t>медиа-проектов</w:t>
            </w:r>
            <w:proofErr w:type="spellEnd"/>
            <w:r w:rsidRPr="00B806B1">
              <w:rPr>
                <w:rFonts w:ascii="Times New Roman" w:hAnsi="Times New Roman"/>
                <w:sz w:val="24"/>
                <w:szCs w:val="24"/>
              </w:rPr>
              <w:t xml:space="preserve"> «Скажи, о чем молчишь…» </w:t>
            </w:r>
          </w:p>
          <w:p w:rsidR="005B0FF4" w:rsidRPr="00B806B1" w:rsidRDefault="005B0FF4" w:rsidP="005B0FF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6B1">
              <w:rPr>
                <w:rFonts w:ascii="Times New Roman" w:hAnsi="Times New Roman"/>
                <w:sz w:val="24"/>
                <w:szCs w:val="24"/>
              </w:rPr>
              <w:t>Работа по приобщению школьников к здоровому образу жизни  носит разноплановый характер. В качестве универсальных сре</w:t>
            </w:r>
            <w:proofErr w:type="gramStart"/>
            <w:r w:rsidRPr="00B806B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B806B1">
              <w:rPr>
                <w:rFonts w:ascii="Times New Roman" w:hAnsi="Times New Roman"/>
                <w:sz w:val="24"/>
                <w:szCs w:val="24"/>
              </w:rPr>
              <w:t>опаганды здорового образа жизни используются индивидуальные и групповые собеседования, фотоматериалы, конкурсы, короткометражные кино- и видеофильмы.</w:t>
            </w:r>
          </w:p>
          <w:p w:rsidR="005B0FF4" w:rsidRPr="00B806B1" w:rsidRDefault="005B0FF4" w:rsidP="005B0FF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6B1">
              <w:rPr>
                <w:rFonts w:ascii="Times New Roman" w:hAnsi="Times New Roman"/>
                <w:sz w:val="24"/>
                <w:szCs w:val="24"/>
              </w:rPr>
              <w:t xml:space="preserve">Была проведена Акция: «Классы, свободные от курения». По </w:t>
            </w:r>
            <w:proofErr w:type="gramStart"/>
            <w:r w:rsidRPr="00B806B1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B806B1">
              <w:rPr>
                <w:rFonts w:ascii="Times New Roman" w:hAnsi="Times New Roman"/>
                <w:sz w:val="24"/>
                <w:szCs w:val="24"/>
              </w:rPr>
              <w:t xml:space="preserve"> которой в пресс-центрах школ оформлена наглядная агитация: о вреде употребления наркотических, психотропных средств, алкоголизма, курения табака; о местах оказания квалифицированной помощи учащимся, родителям по вопросам, связанным с употреблением наркотических веществ, а также изготовлен и распространён буклетов «Нет наркотикам».</w:t>
            </w:r>
          </w:p>
          <w:p w:rsidR="005B0FF4" w:rsidRPr="00B806B1" w:rsidRDefault="005B0FF4" w:rsidP="005B0FF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6B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B806B1">
              <w:rPr>
                <w:rFonts w:ascii="Times New Roman" w:hAnsi="Times New Roman"/>
                <w:spacing w:val="2"/>
                <w:sz w:val="24"/>
                <w:szCs w:val="24"/>
              </w:rPr>
              <w:t>организована</w:t>
            </w:r>
            <w:proofErr w:type="gramEnd"/>
            <w:r w:rsidRPr="00B806B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выставок книг и периодических </w:t>
            </w:r>
            <w:r w:rsidRPr="00B806B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изданий в  библиотеках школ по проблемам </w:t>
            </w:r>
            <w:r w:rsidRPr="00B806B1">
              <w:rPr>
                <w:rFonts w:ascii="Times New Roman" w:hAnsi="Times New Roman"/>
                <w:spacing w:val="2"/>
                <w:sz w:val="24"/>
                <w:szCs w:val="24"/>
              </w:rPr>
              <w:t>алкоголизма, наркомании, пропаганде здорового образа жизни «Мы за здоровый образ жизни».</w:t>
            </w:r>
          </w:p>
          <w:p w:rsidR="009F524A" w:rsidRPr="00B806B1" w:rsidRDefault="009F524A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24A" w:rsidRPr="00B806B1" w:rsidTr="005243A5">
        <w:tc>
          <w:tcPr>
            <w:tcW w:w="1266" w:type="dxa"/>
          </w:tcPr>
          <w:p w:rsidR="009F524A" w:rsidRPr="00B806B1" w:rsidRDefault="009F524A" w:rsidP="009F5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2.2.14</w:t>
            </w:r>
          </w:p>
        </w:tc>
        <w:tc>
          <w:tcPr>
            <w:tcW w:w="13520" w:type="dxa"/>
            <w:gridSpan w:val="2"/>
          </w:tcPr>
          <w:p w:rsidR="00683A38" w:rsidRPr="00B806B1" w:rsidRDefault="00E0791D" w:rsidP="00621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F524A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рганизация досуга и занятости несовершеннолетних, </w:t>
            </w:r>
          </w:p>
          <w:p w:rsidR="009F524A" w:rsidRPr="00B806B1" w:rsidRDefault="00967570" w:rsidP="0062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состоящих на различных ви</w:t>
            </w:r>
            <w:r w:rsidR="009F524A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дах учета органов и учреждений системы профилактики</w:t>
            </w:r>
          </w:p>
        </w:tc>
      </w:tr>
      <w:tr w:rsidR="00621FF4" w:rsidRPr="00B806B1" w:rsidTr="002520A3">
        <w:tc>
          <w:tcPr>
            <w:tcW w:w="1266" w:type="dxa"/>
          </w:tcPr>
          <w:p w:rsidR="00621FF4" w:rsidRPr="00B806B1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2.2.14.1</w:t>
            </w:r>
          </w:p>
        </w:tc>
        <w:tc>
          <w:tcPr>
            <w:tcW w:w="4919" w:type="dxa"/>
          </w:tcPr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организация досуга несовершеннолетних указанной категории, вовлечение в дополнительное образование, занятия спортом</w:t>
            </w:r>
          </w:p>
        </w:tc>
        <w:tc>
          <w:tcPr>
            <w:tcW w:w="8601" w:type="dxa"/>
          </w:tcPr>
          <w:p w:rsidR="005A0808" w:rsidRPr="00B806B1" w:rsidRDefault="005A0808" w:rsidP="00097093">
            <w:pPr>
              <w:pStyle w:val="a9"/>
              <w:shd w:val="clear" w:color="auto" w:fill="FFFFFF"/>
              <w:spacing w:before="150" w:beforeAutospacing="0" w:after="180" w:afterAutospacing="0"/>
              <w:ind w:firstLine="567"/>
              <w:jc w:val="both"/>
            </w:pPr>
            <w:r w:rsidRPr="00B806B1">
              <w:t xml:space="preserve">Учреждения образования уделяют большое внимание работе с детьми, состоящими на различных видах учёта. Особое внимание уделяется  обеспечению внеурочной занятостью и </w:t>
            </w:r>
            <w:proofErr w:type="spellStart"/>
            <w:r w:rsidRPr="00B806B1">
              <w:t>досуговой</w:t>
            </w:r>
            <w:proofErr w:type="spellEnd"/>
            <w:r w:rsidRPr="00B806B1">
              <w:t xml:space="preserve"> </w:t>
            </w:r>
            <w:proofErr w:type="spellStart"/>
            <w:r w:rsidRPr="00B806B1">
              <w:t>деятельностью</w:t>
            </w:r>
            <w:proofErr w:type="gramStart"/>
            <w:r w:rsidRPr="00B806B1">
              <w:t>.</w:t>
            </w:r>
            <w:r w:rsidRPr="00B806B1">
              <w:rPr>
                <w:color w:val="000000"/>
              </w:rPr>
              <w:t>В</w:t>
            </w:r>
            <w:proofErr w:type="gramEnd"/>
            <w:r w:rsidRPr="00B806B1">
              <w:rPr>
                <w:color w:val="000000"/>
              </w:rPr>
              <w:t>неурочная</w:t>
            </w:r>
            <w:proofErr w:type="spellEnd"/>
            <w:r w:rsidRPr="00B806B1">
              <w:rPr>
                <w:color w:val="000000"/>
              </w:rPr>
              <w:t xml:space="preserve"> деятельность и дополнительное образование в образовательных организациях рассматриваются как важнейшие составляющие образовательного процесса, обеспечивающего развитие успешной </w:t>
            </w:r>
            <w:proofErr w:type="spellStart"/>
            <w:r w:rsidRPr="00B806B1">
              <w:rPr>
                <w:color w:val="000000"/>
              </w:rPr>
              <w:t>личности.Главной</w:t>
            </w:r>
            <w:proofErr w:type="spellEnd"/>
            <w:r w:rsidRPr="00B806B1">
              <w:rPr>
                <w:color w:val="000000"/>
              </w:rPr>
              <w:t xml:space="preserve"> целью школ является организация наиболее эффективной занятости подростков. Для этого социальный педагог и педагогический коллектив выявляет у каждого подростка интересы, склонности, мотивации. Также ключевым моментом является подбор методов для того, чтобы заинтересовать учащихся, привлечь к участию в кружках, секциях.</w:t>
            </w:r>
            <w:r w:rsidR="00097093" w:rsidRPr="00B806B1">
              <w:t xml:space="preserve"> </w:t>
            </w:r>
            <w:r w:rsidRPr="00B806B1">
              <w:t xml:space="preserve">По состоянию на 01.10.2021 в образовательных организациях </w:t>
            </w:r>
            <w:proofErr w:type="spellStart"/>
            <w:r w:rsidRPr="00B806B1">
              <w:t>Дергачевского</w:t>
            </w:r>
            <w:proofErr w:type="spellEnd"/>
            <w:r w:rsidRPr="00B806B1">
              <w:t xml:space="preserve"> района обучаются 1628 несовершеннолетних, из них на 01.10.2021  года  </w:t>
            </w:r>
            <w:r w:rsidRPr="00B806B1">
              <w:rPr>
                <w:b/>
              </w:rPr>
              <w:t>23 ребенка</w:t>
            </w:r>
            <w:r w:rsidRPr="00B806B1">
              <w:t xml:space="preserve"> школьного возраста признаны находящимися в социально опасном положении (СОП) это (1  % от общего количества)</w:t>
            </w:r>
            <w:proofErr w:type="gramStart"/>
            <w:r w:rsidRPr="00B806B1">
              <w:t>.О</w:t>
            </w:r>
            <w:proofErr w:type="gramEnd"/>
            <w:r w:rsidRPr="00B806B1">
              <w:t xml:space="preserve">рганизация внеурочной занятости обучающихся </w:t>
            </w:r>
            <w:proofErr w:type="spellStart"/>
            <w:r w:rsidRPr="00B806B1">
              <w:t>Дергачевского</w:t>
            </w:r>
            <w:proofErr w:type="spellEnd"/>
            <w:r w:rsidRPr="00B806B1">
              <w:t xml:space="preserve"> района представлена работой кружков, секций, объединений по интересам от учреждений образования, в том числе Дома детского творчества, кружками и мероприятиями от центрального Дома культуры и сельских ДК, спортивными мероприятиями и учебными тренировочными занятиями от ДЮСШ.</w:t>
            </w:r>
          </w:p>
          <w:p w:rsidR="005A0808" w:rsidRPr="00B806B1" w:rsidRDefault="005A0808" w:rsidP="00097093">
            <w:pPr>
              <w:pStyle w:val="a9"/>
              <w:shd w:val="clear" w:color="auto" w:fill="FFFFFF"/>
              <w:spacing w:before="0" w:beforeAutospacing="0" w:after="150" w:afterAutospacing="0"/>
              <w:ind w:firstLine="567"/>
              <w:jc w:val="both"/>
              <w:rPr>
                <w:b/>
              </w:rPr>
            </w:pPr>
            <w:r w:rsidRPr="00B806B1">
              <w:t xml:space="preserve">В 2021 – 2022 учебном году в школах функционирует 228 кружков разной направленности. В ДДТ 7 </w:t>
            </w:r>
            <w:r w:rsidRPr="00B806B1">
              <w:rPr>
                <w:color w:val="000000"/>
                <w:shd w:val="clear" w:color="auto" w:fill="FFFFFF"/>
              </w:rPr>
              <w:t xml:space="preserve"> детских объединений таких как "Краски детства", Белая ладья, Город мастеров, Дизайн центр, Волшебный пластилин, Танцевальный серпантин. В ДЮСШ </w:t>
            </w:r>
            <w:proofErr w:type="spellStart"/>
            <w:r w:rsidRPr="00B806B1">
              <w:rPr>
                <w:rStyle w:val="ab"/>
                <w:color w:val="000000"/>
                <w:shd w:val="clear" w:color="auto" w:fill="F8F8F8"/>
              </w:rPr>
              <w:t>кикбоксинг</w:t>
            </w:r>
            <w:proofErr w:type="spellEnd"/>
            <w:r w:rsidRPr="00B806B1">
              <w:rPr>
                <w:rStyle w:val="ab"/>
                <w:color w:val="000000"/>
                <w:shd w:val="clear" w:color="auto" w:fill="F8F8F8"/>
              </w:rPr>
              <w:t>, пауэрлифтинг, спортивная борьба, футбол.</w:t>
            </w:r>
            <w:r w:rsidR="00097093" w:rsidRPr="00B806B1">
              <w:rPr>
                <w:rStyle w:val="ab"/>
                <w:color w:val="000000"/>
                <w:shd w:val="clear" w:color="auto" w:fill="F8F8F8"/>
              </w:rPr>
              <w:t xml:space="preserve">                </w:t>
            </w:r>
            <w:r w:rsidRPr="00B806B1">
              <w:t xml:space="preserve">С целью организации занятости несовершеннолетних во внеурочное время, в учреждениях  образования </w:t>
            </w:r>
            <w:proofErr w:type="spellStart"/>
            <w:r w:rsidRPr="00B806B1">
              <w:t>Дергачевского</w:t>
            </w:r>
            <w:proofErr w:type="spellEnd"/>
            <w:r w:rsidRPr="00B806B1">
              <w:t xml:space="preserve"> района в начале учебного года </w:t>
            </w:r>
            <w:r w:rsidRPr="00B806B1">
              <w:rPr>
                <w:shd w:val="clear" w:color="auto" w:fill="FFFFFF"/>
              </w:rPr>
              <w:t>с 10 по 30 сентября 2021 года</w:t>
            </w:r>
            <w:r w:rsidRPr="00B806B1">
              <w:t xml:space="preserve"> была проведена  </w:t>
            </w:r>
            <w:r w:rsidRPr="00B806B1">
              <w:rPr>
                <w:shd w:val="clear" w:color="auto" w:fill="FFFFFF"/>
              </w:rPr>
              <w:t>профилактическая акция «Занятость»,</w:t>
            </w:r>
            <w:r w:rsidRPr="00B806B1">
              <w:t xml:space="preserve"> в рамках которой были организованы рекламные кампании с презентацией кружков, клубов, спортивных секций функционирующих в общеобразовательных организациях.</w:t>
            </w:r>
          </w:p>
          <w:p w:rsidR="005A0808" w:rsidRPr="00B806B1" w:rsidRDefault="00097093" w:rsidP="0009709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В Доме Детского творчества </w:t>
            </w:r>
            <w:r w:rsidR="005A0808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были организованы «Дни открытых дверей», педагоги дополнительного образования</w:t>
            </w:r>
            <w:r w:rsidR="005A0808" w:rsidRPr="00B806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знакомили  детей с деятельностью  кружков, клубов, которые проводятся в ДДТ, с</w:t>
            </w:r>
            <w:r w:rsidR="005A0808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представлением презентаций, были розданы буклеты, памятки.</w:t>
            </w:r>
          </w:p>
          <w:p w:rsidR="005A0808" w:rsidRPr="00B806B1" w:rsidRDefault="00097093" w:rsidP="0009709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Детско-юношеская спортивная школа </w:t>
            </w:r>
            <w:r w:rsidR="005A0808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знакомила обучающихся </w:t>
            </w:r>
            <w:r w:rsidR="005A0808" w:rsidRPr="00B806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 спортивными секциями и  достижениями своих воспитанников, призывая к активному спортивному образу жизни. </w:t>
            </w:r>
            <w:r w:rsidR="005A0808" w:rsidRPr="00B806B1">
              <w:rPr>
                <w:rFonts w:ascii="Times New Roman" w:hAnsi="Times New Roman" w:cs="Times New Roman"/>
                <w:sz w:val="24"/>
                <w:szCs w:val="24"/>
              </w:rPr>
              <w:t>Все виды внеурочной занятости направлены на патриотическое воспитание, духовно-нравственное, эстетическое, правовое и пропаганду здорового образа жизни.</w:t>
            </w:r>
          </w:p>
          <w:p w:rsidR="005A0808" w:rsidRPr="00B806B1" w:rsidRDefault="005A0808" w:rsidP="00097093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B806B1">
              <w:t>Все дети признанные, находящимися в социально опасном положении 100 % охвачены внеурочной занятостью.</w:t>
            </w:r>
          </w:p>
          <w:p w:rsidR="005A0808" w:rsidRPr="00B806B1" w:rsidRDefault="005A0808" w:rsidP="00097093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B806B1">
              <w:t xml:space="preserve">Посещают ДЮСШ (пауэрлифтинг) – 1 </w:t>
            </w:r>
            <w:proofErr w:type="spellStart"/>
            <w:r w:rsidRPr="00B806B1">
              <w:t>реб</w:t>
            </w:r>
            <w:proofErr w:type="spellEnd"/>
            <w:r w:rsidRPr="00B806B1">
              <w:t>., спортивные секции в школах (баскетбол, теннис) – 2 дет,  посещают кружки по интересам на базе образовательных учреждений – 20 дет.</w:t>
            </w:r>
          </w:p>
          <w:p w:rsidR="005A0808" w:rsidRPr="00B806B1" w:rsidRDefault="005A0808" w:rsidP="00097093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Занятость несовершеннолетних и посещение ими кружков и секций контролируется классными руководителями и социальным педагогом. Ведется учет посещений  выбранных кружков и секций.</w:t>
            </w:r>
          </w:p>
          <w:p w:rsidR="005A0808" w:rsidRPr="00B806B1" w:rsidRDefault="005A0808" w:rsidP="0009709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включает в себя участие в классных, общешкольных и районных мероприятиях.</w:t>
            </w:r>
          </w:p>
          <w:p w:rsidR="005A0808" w:rsidRPr="00B806B1" w:rsidRDefault="005A0808" w:rsidP="0009709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С начала учебного года в школе проводится много различных мероприятий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– это конкурсы, состязания, интеллектуальные игры,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и многое другое. С каждым мероприятием увеличивается количество детей, желающих принять участие. </w:t>
            </w:r>
          </w:p>
          <w:p w:rsidR="005A0808" w:rsidRPr="00B806B1" w:rsidRDefault="005A0808" w:rsidP="0009709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Привлечение несовершеннолетних, признанных находящимися в социально опасном положении (СОП) принимать участие в жизни класса и школы является главным направлением в профилактической работе.</w:t>
            </w:r>
          </w:p>
          <w:p w:rsidR="005A0808" w:rsidRPr="00B806B1" w:rsidRDefault="005A0808" w:rsidP="0009709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Так в сентябре 2021 года в общеобразовательных организациях прошел  Олимпийский день бега, в нем участвовали на школьном и муниципальном уровнях обучающаяся МОУ ООШ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оворосляевка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Нуркамбетова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Екатерина, и обучающийся МОУ СОШ №2 р.п.Дергачи 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Карчигенов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Ерлан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0808" w:rsidRPr="00B806B1" w:rsidRDefault="005A0808" w:rsidP="0009709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В муниципальном конкурсе рисунков «Раскрась лето» стала призером обучающаяся МОУ ООШ с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адовка Емельянова Софья.</w:t>
            </w:r>
          </w:p>
          <w:p w:rsidR="005A0808" w:rsidRPr="00B806B1" w:rsidRDefault="005A0808" w:rsidP="0009709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Обучающиеся начальных классов привлекались к участию в акции «Осенняя неделя добра» и в конкурсе рисунков «Букет для учителя».</w:t>
            </w:r>
            <w:proofErr w:type="gramEnd"/>
          </w:p>
          <w:p w:rsidR="005A0808" w:rsidRPr="00B806B1" w:rsidRDefault="005A0808" w:rsidP="00097093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С 11 по 16 октября в образовательных организациях проходит «Неделя  права в школе», в рамках которой запланировано проведение бесед с обучающимися, стоящими на разных формах учета, с привлечением сотрудников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ПДН по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Дергачевскому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району и проведение мероприятий правовой направленности.</w:t>
            </w:r>
          </w:p>
          <w:p w:rsidR="005A0808" w:rsidRPr="00B806B1" w:rsidRDefault="005A0808" w:rsidP="00097093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Широкое вовлечение несовершеннолетних в занятия спортом, художественное творчество, кружковую работу - способствует развитию творческой инициативы ребенка, активному полезному проведению досуга, формированию законопослушного поведения.</w:t>
            </w:r>
          </w:p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F4" w:rsidRPr="00B806B1" w:rsidTr="002520A3">
        <w:tc>
          <w:tcPr>
            <w:tcW w:w="1266" w:type="dxa"/>
          </w:tcPr>
          <w:p w:rsidR="00621FF4" w:rsidRPr="00B806B1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2.2.14.2</w:t>
            </w:r>
          </w:p>
        </w:tc>
        <w:tc>
          <w:tcPr>
            <w:tcW w:w="4919" w:type="dxa"/>
          </w:tcPr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занятости, оздоровления и отдыха детей и подростков в летний период</w:t>
            </w:r>
          </w:p>
        </w:tc>
        <w:tc>
          <w:tcPr>
            <w:tcW w:w="8601" w:type="dxa"/>
          </w:tcPr>
          <w:p w:rsidR="00323698" w:rsidRPr="00B806B1" w:rsidRDefault="00323698" w:rsidP="0032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В  социальных паспортах</w:t>
            </w:r>
            <w:r w:rsidR="00097093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  <w:proofErr w:type="gramStart"/>
            <w:r w:rsidR="00097093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отмечалось</w:t>
            </w:r>
            <w:r w:rsidR="00097093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, что в летние оздоровительные лагеря (ЛОЛ) при образовательных организациях 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включали детей, прежде всего  из    неполных  семей, семей СОП,  семьи имеющие лишь  прожиточный  минимум и ограниченные  возможности  в  вопросах  оздоровления  детей.</w:t>
            </w:r>
          </w:p>
          <w:p w:rsidR="00323698" w:rsidRPr="00B806B1" w:rsidRDefault="00323698" w:rsidP="0032369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806B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 Был обеспечен   максимальный охват детей 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в ЛОЛ -  299 человек.</w:t>
            </w:r>
          </w:p>
          <w:p w:rsidR="00323698" w:rsidRPr="00B806B1" w:rsidRDefault="00323698" w:rsidP="0032369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Кроме  того,  была организована занятость  детей  в течение  трех летних месяцев на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площадках. Программы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включали в себя разноплановую деятельность, объединяя различные направления отдыха и воспитания детей в каникулярное время.</w:t>
            </w:r>
          </w:p>
          <w:p w:rsidR="00323698" w:rsidRPr="00B806B1" w:rsidRDefault="00323698" w:rsidP="003236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обеспечивала организацию содержательного досуга как средство профилактики детской безнадзорности. Данные программы были направлены на реализацию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малозатратных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форм занятости детей, доступны для всех социальных слоев населения, предлагающие  удобный режим работы, создающие благоприятную воспитательную среду для детей «группы риска» и личностный рост каждого ребенка через участие в выбранном виде деятельности.</w:t>
            </w:r>
          </w:p>
          <w:p w:rsidR="00323698" w:rsidRPr="00B806B1" w:rsidRDefault="00323698" w:rsidP="0032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      Было задействовано  детей в  июне   на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площадках- 219  человек;    в июле на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площадках – 304 человека;   в  августе    на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площадках -  226 человек.</w:t>
            </w:r>
          </w:p>
          <w:p w:rsidR="00323698" w:rsidRPr="00B806B1" w:rsidRDefault="00323698" w:rsidP="0032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   Общая численность  детей, охваченных  малыми  формами  досуга (занятости) в  июне – 865 человек,  в  июле -  851 человек,  в  августе -  585 человек 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мероприятия,  экскурсии, временное трудоустройство,  волонтерская деятельность и др.).</w:t>
            </w:r>
          </w:p>
          <w:p w:rsidR="00323698" w:rsidRPr="00B806B1" w:rsidRDefault="00323698" w:rsidP="003236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Особое внимание по-прежнему было уделено организации отдыха, оздоровления и занятости детей, находящихся в трудной жизненной ситуации, а также реализации мер по профилактике безнадзорности и правонарушений несовершеннолетних, расширению возможностей для их временной занятости.</w:t>
            </w:r>
          </w:p>
          <w:p w:rsidR="00323698" w:rsidRPr="00B806B1" w:rsidRDefault="00323698" w:rsidP="0032369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В период летней оздоровительной кампании с 16 июля по 5 августа 2021 года в санатории имени В.С. Чапаева</w:t>
            </w:r>
            <w:r w:rsidRPr="00B80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профильной смене Российского движения школьников (РДШ) отдохнуло 5 обучающихся.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смене приглашались школьники, активисты общеобразовательных учреждений Саратовской области в возрасте от 12 до 17 лет.</w:t>
            </w:r>
          </w:p>
          <w:p w:rsidR="00323698" w:rsidRPr="00B806B1" w:rsidRDefault="00323698" w:rsidP="00323698">
            <w:pPr>
              <w:pStyle w:val="a8"/>
              <w:ind w:firstLine="570"/>
              <w:jc w:val="both"/>
              <w:rPr>
                <w:rFonts w:ascii="Times New Roman" w:hAnsi="Times New Roman" w:cs="Times New Roman"/>
                <w:sz w:val="24"/>
              </w:rPr>
            </w:pPr>
            <w:r w:rsidRPr="00B806B1">
              <w:rPr>
                <w:rFonts w:ascii="Times New Roman" w:hAnsi="Times New Roman" w:cs="Times New Roman"/>
                <w:sz w:val="24"/>
              </w:rPr>
              <w:t>В 2021 году оздоровлено 26 несовершеннолетних детей из семей, состоящих на обслуживании (семья находящиеся в социально опасном положении и в трудной жизненной ситуации) через оздоровительные лагеря области, санитарно – курортное оздоровление:</w:t>
            </w:r>
          </w:p>
          <w:p w:rsidR="00323698" w:rsidRPr="00B806B1" w:rsidRDefault="00323698" w:rsidP="00323698">
            <w:pPr>
              <w:pStyle w:val="a8"/>
              <w:ind w:firstLine="570"/>
              <w:jc w:val="both"/>
              <w:rPr>
                <w:rFonts w:ascii="Times New Roman" w:hAnsi="Times New Roman" w:cs="Times New Roman"/>
                <w:sz w:val="24"/>
              </w:rPr>
            </w:pPr>
            <w:r w:rsidRPr="00B806B1">
              <w:rPr>
                <w:rFonts w:ascii="Times New Roman" w:hAnsi="Times New Roman" w:cs="Times New Roman"/>
                <w:sz w:val="24"/>
              </w:rPr>
              <w:t>АО «Весна» -10 детей;</w:t>
            </w:r>
          </w:p>
          <w:p w:rsidR="00323698" w:rsidRPr="00B806B1" w:rsidRDefault="00323698" w:rsidP="00323698">
            <w:pPr>
              <w:pStyle w:val="a8"/>
              <w:ind w:firstLine="570"/>
              <w:jc w:val="both"/>
              <w:rPr>
                <w:rFonts w:ascii="Times New Roman" w:hAnsi="Times New Roman" w:cs="Times New Roman"/>
                <w:sz w:val="24"/>
              </w:rPr>
            </w:pPr>
            <w:r w:rsidRPr="00B806B1">
              <w:rPr>
                <w:rFonts w:ascii="Times New Roman" w:hAnsi="Times New Roman" w:cs="Times New Roman"/>
                <w:sz w:val="24"/>
              </w:rPr>
              <w:t>ОК «Ласточка» - 7 детей;</w:t>
            </w:r>
          </w:p>
          <w:p w:rsidR="00323698" w:rsidRPr="00B806B1" w:rsidRDefault="00323698" w:rsidP="00323698">
            <w:pPr>
              <w:pStyle w:val="a8"/>
              <w:ind w:firstLine="57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806B1">
              <w:rPr>
                <w:rFonts w:ascii="Times New Roman" w:hAnsi="Times New Roman" w:cs="Times New Roman"/>
                <w:sz w:val="24"/>
              </w:rPr>
              <w:t>СОЦ</w:t>
            </w:r>
            <w:proofErr w:type="gramEnd"/>
            <w:r w:rsidRPr="00B806B1">
              <w:rPr>
                <w:rFonts w:ascii="Times New Roman" w:hAnsi="Times New Roman" w:cs="Times New Roman"/>
                <w:sz w:val="24"/>
              </w:rPr>
              <w:t xml:space="preserve"> «Лазурный» - 4 ребенка;</w:t>
            </w:r>
          </w:p>
          <w:p w:rsidR="00323698" w:rsidRPr="00B806B1" w:rsidRDefault="00323698" w:rsidP="00323698">
            <w:pPr>
              <w:pStyle w:val="a8"/>
              <w:ind w:firstLine="570"/>
              <w:jc w:val="both"/>
              <w:rPr>
                <w:rFonts w:ascii="Times New Roman" w:hAnsi="Times New Roman" w:cs="Times New Roman"/>
                <w:sz w:val="24"/>
              </w:rPr>
            </w:pPr>
            <w:r w:rsidRPr="00B806B1">
              <w:rPr>
                <w:rFonts w:ascii="Times New Roman" w:hAnsi="Times New Roman" w:cs="Times New Roman"/>
                <w:sz w:val="24"/>
              </w:rPr>
              <w:t>ФОК «Дельфин» - 3 ребенка;</w:t>
            </w:r>
          </w:p>
          <w:p w:rsidR="00323698" w:rsidRPr="00B806B1" w:rsidRDefault="00323698" w:rsidP="00323698">
            <w:pPr>
              <w:pStyle w:val="a8"/>
              <w:ind w:firstLine="570"/>
              <w:jc w:val="both"/>
              <w:rPr>
                <w:rFonts w:ascii="Times New Roman" w:hAnsi="Times New Roman" w:cs="Times New Roman"/>
                <w:sz w:val="24"/>
              </w:rPr>
            </w:pPr>
            <w:r w:rsidRPr="00B806B1">
              <w:rPr>
                <w:rFonts w:ascii="Times New Roman" w:hAnsi="Times New Roman" w:cs="Times New Roman"/>
                <w:sz w:val="24"/>
              </w:rPr>
              <w:t>ДСОК «Родник» Краснодарский к</w:t>
            </w:r>
            <w:r w:rsidR="00426578" w:rsidRPr="00B806B1">
              <w:rPr>
                <w:rFonts w:ascii="Times New Roman" w:hAnsi="Times New Roman" w:cs="Times New Roman"/>
                <w:sz w:val="24"/>
              </w:rPr>
              <w:t xml:space="preserve">рай, </w:t>
            </w:r>
            <w:proofErr w:type="spellStart"/>
            <w:r w:rsidR="00426578" w:rsidRPr="00B806B1">
              <w:rPr>
                <w:rFonts w:ascii="Times New Roman" w:hAnsi="Times New Roman" w:cs="Times New Roman"/>
                <w:sz w:val="24"/>
              </w:rPr>
              <w:t>Анапский</w:t>
            </w:r>
            <w:proofErr w:type="spellEnd"/>
            <w:r w:rsidR="00426578" w:rsidRPr="00B806B1">
              <w:rPr>
                <w:rFonts w:ascii="Times New Roman" w:hAnsi="Times New Roman" w:cs="Times New Roman"/>
                <w:sz w:val="24"/>
              </w:rPr>
              <w:t xml:space="preserve"> район – 2 ребенка.</w:t>
            </w:r>
          </w:p>
          <w:p w:rsidR="00621FF4" w:rsidRPr="00B806B1" w:rsidRDefault="00621FF4" w:rsidP="0042657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1FF4" w:rsidRPr="00B806B1" w:rsidTr="002520A3">
        <w:tc>
          <w:tcPr>
            <w:tcW w:w="1266" w:type="dxa"/>
          </w:tcPr>
          <w:p w:rsidR="00621FF4" w:rsidRPr="00B806B1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2.2.14.3</w:t>
            </w:r>
          </w:p>
        </w:tc>
        <w:tc>
          <w:tcPr>
            <w:tcW w:w="4919" w:type="dxa"/>
          </w:tcPr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организация трудоустройства несовершеннолетних, меры по соблюдению трудовых прав детей (информация с учетом компетенции комиссии)</w:t>
            </w:r>
          </w:p>
        </w:tc>
        <w:tc>
          <w:tcPr>
            <w:tcW w:w="8601" w:type="dxa"/>
          </w:tcPr>
          <w:p w:rsidR="00163CB6" w:rsidRPr="00163CB6" w:rsidRDefault="003135A6" w:rsidP="00163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63CB6"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трудоустройству подростков в свободное от учебы время осуществляется в соответствии с Административным регламентом предоставления государственной услуги по организации и проведению временного трудоустройства несовершеннолетних граждан в возрасте от 14 до 18 лет в свободное от учебы время. </w:t>
            </w:r>
          </w:p>
          <w:p w:rsidR="00163CB6" w:rsidRPr="00163CB6" w:rsidRDefault="00163CB6" w:rsidP="00163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Одна из острейших проблем, которую позволяет решать временное трудоустройство - это отвлечение ребят от улицы, возможность обеспечить свою занятость. Таким образом, основными целями и задачами, которые призвано решать это направление, можно назвать: </w:t>
            </w:r>
          </w:p>
          <w:p w:rsidR="00163CB6" w:rsidRPr="00163CB6" w:rsidRDefault="00163CB6" w:rsidP="00163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социальной адаптации подростков после окончания школы,</w:t>
            </w:r>
            <w:r w:rsidRPr="00163CB6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мотивации к труду,</w:t>
            </w:r>
          </w:p>
          <w:p w:rsidR="00163CB6" w:rsidRPr="00163CB6" w:rsidRDefault="00163CB6" w:rsidP="00163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- предупреждение правонарушений и преступлений среди несовершеннолетних,</w:t>
            </w:r>
            <w:r w:rsidRPr="00163C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организация трудового воспитания, </w:t>
            </w:r>
          </w:p>
          <w:p w:rsidR="00163CB6" w:rsidRPr="00163CB6" w:rsidRDefault="00163CB6" w:rsidP="0016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- улучшение социально-экономического положения малообеспеченных семей,</w:t>
            </w:r>
            <w:r w:rsidRPr="00163CB6">
              <w:rPr>
                <w:rFonts w:ascii="Times New Roman" w:hAnsi="Times New Roman" w:cs="Times New Roman"/>
                <w:sz w:val="24"/>
                <w:szCs w:val="24"/>
              </w:rPr>
              <w:br/>
              <w:t>- профилактика безнадзорности,</w:t>
            </w:r>
            <w:r w:rsidRPr="00163CB6">
              <w:rPr>
                <w:rFonts w:ascii="Times New Roman" w:hAnsi="Times New Roman" w:cs="Times New Roman"/>
                <w:sz w:val="24"/>
                <w:szCs w:val="24"/>
              </w:rPr>
              <w:br/>
              <w:t>- воспитание гражданско-патриотического отношения к «малой Родине»,</w:t>
            </w:r>
            <w:r w:rsidRPr="00163CB6">
              <w:rPr>
                <w:rFonts w:ascii="Times New Roman" w:hAnsi="Times New Roman" w:cs="Times New Roman"/>
                <w:sz w:val="24"/>
                <w:szCs w:val="24"/>
              </w:rPr>
              <w:br/>
              <w:t>- оказание помощи молодым людям в самореализации личности.</w:t>
            </w:r>
          </w:p>
          <w:p w:rsidR="00163CB6" w:rsidRPr="00163CB6" w:rsidRDefault="00163CB6" w:rsidP="00163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Служба занятости </w:t>
            </w:r>
            <w:proofErr w:type="spell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района тесно сотрудничает в данном направлении  с администрацией </w:t>
            </w:r>
            <w:proofErr w:type="spell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с работодателями района, образовательными учреждениями, соц</w:t>
            </w:r>
            <w:proofErr w:type="gram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едагогами и  родительским комитетом школ района, КДН и ГАУ СО КЦСОН. </w:t>
            </w:r>
            <w:proofErr w:type="gram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В течение всего  учебного года, проводится  разъяснительная работа  при посещении школ  рабочего поселка,  сельских школ,   агропромышленного лицея, где подростки желающие трудоустроиться в каникулярное время знакомятся программой службы занятости «Организация временного трудоустройства несовершеннолетних граждан от 14 до 18 лет в свободное от учебы время», знакомятся с видами предлагаемых работ,  перечнем документов необходимых для трудоустройства по данной программе.</w:t>
            </w:r>
            <w:proofErr w:type="gramEnd"/>
          </w:p>
          <w:p w:rsidR="00163CB6" w:rsidRPr="00163CB6" w:rsidRDefault="00163CB6" w:rsidP="00163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Для сотрудничества с работодателями района проводим заседания «Клуба работодателей», «Круглых столов». </w:t>
            </w:r>
          </w:p>
          <w:p w:rsidR="00163CB6" w:rsidRPr="00163CB6" w:rsidRDefault="00163CB6" w:rsidP="00163C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63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целью работы по профессиональной ориентации молодежи в центре занятости организована межведомственная акция «Фестиваль профессий».</w:t>
            </w:r>
          </w:p>
          <w:p w:rsidR="00163CB6" w:rsidRPr="00163CB6" w:rsidRDefault="00163CB6" w:rsidP="00163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С начала 2022г. в рамках «Фестиваля профессий» для молодежи были проведены следующие мероприятия: день карьеры «Все в моих руках», викторина «От </w:t>
            </w:r>
            <w:proofErr w:type="spell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выбора-к</w:t>
            </w:r>
            <w:proofErr w:type="spell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успеху», ярмарка </w:t>
            </w:r>
            <w:proofErr w:type="spell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услуг «План моего будущего», ярмарка вакансий «Первый заработок», день выбора профессии «Правильный шаг», круглый стол «Моя успешная карьера».</w:t>
            </w:r>
            <w:proofErr w:type="gram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На проводимых мероприятиях подростки были ориентированы на возможность выбора профессий.</w:t>
            </w:r>
          </w:p>
          <w:p w:rsidR="00163CB6" w:rsidRPr="00163CB6" w:rsidRDefault="00163CB6" w:rsidP="00163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В целях подготовки подростков к летней занятости, 06.05.2021г. в ГКУ СО «ЦЗН </w:t>
            </w:r>
            <w:proofErr w:type="spell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проведена ярмарка вакансий рабочих мест для несовершеннолетних граждан «Первый заработок».</w:t>
            </w:r>
          </w:p>
          <w:p w:rsidR="00163CB6" w:rsidRPr="00163CB6" w:rsidRDefault="00163CB6" w:rsidP="00163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В текущем году,</w:t>
            </w:r>
            <w:r w:rsidRPr="00163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центра занятости </w:t>
            </w:r>
            <w:proofErr w:type="spell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«Организация временного трудоустройства несовершеннолетних граждан в возрасте от 14 до 18 лет в свободное от учебы время» запланировано было трудоустроить - 71 подросток (соответственно создать 71 дополнительных временных рабочих мест) из них - 35 человек, из семей, находящихся в трудной жизненной ситуации.</w:t>
            </w:r>
          </w:p>
          <w:p w:rsidR="00163CB6" w:rsidRPr="00163CB6" w:rsidRDefault="00163CB6" w:rsidP="00163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Заключены договора на трудоустройство несовершеннолетних с КФХ </w:t>
            </w:r>
            <w:proofErr w:type="spell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Шамьюнов</w:t>
            </w:r>
            <w:proofErr w:type="spell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Раисович</w:t>
            </w:r>
            <w:proofErr w:type="spell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, ГБПОУ СО «</w:t>
            </w:r>
            <w:proofErr w:type="spell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Дергачевский</w:t>
            </w:r>
            <w:proofErr w:type="spell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лицей», ООО «</w:t>
            </w:r>
            <w:proofErr w:type="spell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Дергачевский</w:t>
            </w:r>
            <w:proofErr w:type="spell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элеватор», КФХ «Майская ночь» и администрацией </w:t>
            </w:r>
            <w:proofErr w:type="spell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163CB6" w:rsidRPr="00163CB6" w:rsidRDefault="00163CB6" w:rsidP="00163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   На текущий день </w:t>
            </w:r>
            <w:proofErr w:type="gram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трудоустроены</w:t>
            </w:r>
            <w:proofErr w:type="gram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58 подростков (17 подростков из ТЖС):</w:t>
            </w:r>
          </w:p>
          <w:p w:rsidR="00163CB6" w:rsidRPr="00163CB6" w:rsidRDefault="00163CB6" w:rsidP="00163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Подростки трудоустроены по профессии – подсобный рабочий и уборщик территорий.</w:t>
            </w:r>
          </w:p>
          <w:p w:rsidR="00163CB6" w:rsidRPr="00163CB6" w:rsidRDefault="00163CB6" w:rsidP="00163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мероприятий по организации временного трудоустройства несовершеннолетних граждан осуществляется за счет средств областного, местного бюджетов и средств работодателей. Через службу занятости ребятам выплачивалась материальная поддержка, которая в этом году составила 2000 руб. в месяц.</w:t>
            </w:r>
          </w:p>
          <w:p w:rsidR="00163CB6" w:rsidRPr="00163CB6" w:rsidRDefault="00163CB6" w:rsidP="00163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Программа временного трудоустройства несовершеннолетних граждан позволяет подросткам получить практический опыт трудовой деятельности, который в дальнейшем поможет им сориентироваться на рынке труда.</w:t>
            </w:r>
          </w:p>
          <w:p w:rsidR="00621FF4" w:rsidRPr="00163CB6" w:rsidRDefault="00621FF4" w:rsidP="0016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F4" w:rsidRPr="00B806B1" w:rsidTr="002520A3">
        <w:tc>
          <w:tcPr>
            <w:tcW w:w="1266" w:type="dxa"/>
          </w:tcPr>
          <w:p w:rsidR="00621FF4" w:rsidRPr="00B806B1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2.2.14.4</w:t>
            </w:r>
          </w:p>
        </w:tc>
        <w:tc>
          <w:tcPr>
            <w:tcW w:w="4919" w:type="dxa"/>
          </w:tcPr>
          <w:p w:rsidR="00E35908" w:rsidRDefault="00621FF4" w:rsidP="00E35908">
            <w:pPr>
              <w:jc w:val="both"/>
              <w:rPr>
                <w:sz w:val="28"/>
                <w:szCs w:val="28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указанной категории в деятельность волонтерских и добровольческих организаций, детских и молодежных общественных объединений (организаций)</w:t>
            </w:r>
            <w:r w:rsidR="00A322B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21FF4" w:rsidRPr="00B806B1" w:rsidRDefault="00621FF4" w:rsidP="00496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1" w:type="dxa"/>
          </w:tcPr>
          <w:p w:rsidR="001A4EE5" w:rsidRPr="00163CB6" w:rsidRDefault="00E35908" w:rsidP="0049619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            На территории </w:t>
            </w:r>
            <w:proofErr w:type="spell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находится 17 образовательных учреждений с общей численностью учащихся 1630 человек.  На сегодняшний день в 17 школах созданы 18 отрядов  движения правоохранительной направленности  «Юный друг полиции». Общая численность членов ЮДП- 185 человек, возраст членов ЮДП от 12 до 17 лет. Отряды принимают активное участие по профилактике правонарушений среди школьников, спортивных, культурно-массовых </w:t>
            </w:r>
            <w:proofErr w:type="gram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, оказывают шефскую помощь подросткам  находящихся  на учете в ПДН О МВД России по </w:t>
            </w:r>
            <w:proofErr w:type="spell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Дергачевскому</w:t>
            </w:r>
            <w:proofErr w:type="spell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району Саратовской области. Руководителями кружков являются социальные педагоги, преподаватели ОБЖ.  В каждом учебном учреждении имеется положение (Устав) об отряде ЮДП. Занятия с учащимися проводятся в соответствии с тематическими планами руководителей кружков, а также на базе</w:t>
            </w:r>
            <w:proofErr w:type="gram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 по </w:t>
            </w:r>
            <w:proofErr w:type="spell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Дергачевскому</w:t>
            </w:r>
            <w:proofErr w:type="spell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 xml:space="preserve"> району с участием сотрудников полиции. За каждым отрядом « ЮДП» закреплены ответственные лица из числа сотрудников полиции.  Члены движения  ЮДП и их руководители  участвуют в акциях, конкурсах, в целях правовой пропаганды совместно с сотрудниками полиции, проводят разъяснительную работу среди сверстников, направленную на профилактику правонарушений и преступлений среди школьников. Два  отряда имеют форменную одежду и удостоверения членов «ЮДП». Члены отрядов ЮДП принимают участие в акциях «Сообщи, где торгуют смертью», в профилактических мероприятиях  «Осторожно мошенники», « Внимание пешеход»,  « Безопасность на дороге», «Полицейский Дед Мороз». Приняли участие в интернет </w:t>
            </w:r>
            <w:proofErr w:type="gram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весте</w:t>
            </w:r>
            <w:proofErr w:type="spellEnd"/>
            <w:r w:rsidRPr="00163CB6">
              <w:rPr>
                <w:rFonts w:ascii="Times New Roman" w:hAnsi="Times New Roman" w:cs="Times New Roman"/>
                <w:sz w:val="24"/>
                <w:szCs w:val="24"/>
              </w:rPr>
              <w:t>, в конкурсе « На волжских рубежах», в номинациях заняли призовые места и получили ценные подарки.   Также члены ЮДП проводят с  ребятами разъяснительную работу о правилах поведения в общественных местах, на льду, призывают  к соблюдению порядка на территории школы и района. Набор  в  отряды «ЮДП» проводится  на  принципе добровольности  с  учетом  интересов. В  малокомплектных  школах были   объединены   группы  обучающихся  в  один  отряд.  Привлечены   в объединения  обучающиеся, находящиеся  в  трудной  жизненной  ситуации, дети   из  многодетных  семей</w:t>
            </w:r>
            <w:r w:rsidRPr="00163C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A4EE5" w:rsidRPr="00163CB6" w:rsidRDefault="001A4EE5" w:rsidP="001A4EE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F4" w:rsidRPr="00163CB6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24A" w:rsidRPr="00B806B1" w:rsidTr="002520A3">
        <w:tc>
          <w:tcPr>
            <w:tcW w:w="1266" w:type="dxa"/>
          </w:tcPr>
          <w:p w:rsidR="009F524A" w:rsidRPr="00B806B1" w:rsidRDefault="009F524A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2.2.15</w:t>
            </w:r>
          </w:p>
        </w:tc>
        <w:tc>
          <w:tcPr>
            <w:tcW w:w="4919" w:type="dxa"/>
          </w:tcPr>
          <w:p w:rsidR="009F524A" w:rsidRPr="00B806B1" w:rsidRDefault="00E0791D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9F524A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ные сведения</w:t>
            </w:r>
          </w:p>
        </w:tc>
        <w:tc>
          <w:tcPr>
            <w:tcW w:w="8601" w:type="dxa"/>
          </w:tcPr>
          <w:p w:rsidR="009F524A" w:rsidRPr="00B806B1" w:rsidRDefault="009F524A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24A" w:rsidRPr="00B806B1" w:rsidTr="005243A5">
        <w:tc>
          <w:tcPr>
            <w:tcW w:w="1266" w:type="dxa"/>
          </w:tcPr>
          <w:p w:rsidR="009F524A" w:rsidRPr="00B806B1" w:rsidRDefault="008B3B03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13520" w:type="dxa"/>
            <w:gridSpan w:val="2"/>
          </w:tcPr>
          <w:p w:rsidR="009F524A" w:rsidRPr="00B806B1" w:rsidRDefault="009F524A" w:rsidP="00621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Просветительная деятельность, взаимодействие с институтами гражданского общества</w:t>
            </w:r>
          </w:p>
        </w:tc>
      </w:tr>
      <w:tr w:rsidR="00621FF4" w:rsidRPr="00B806B1" w:rsidTr="002520A3">
        <w:tc>
          <w:tcPr>
            <w:tcW w:w="1266" w:type="dxa"/>
          </w:tcPr>
          <w:p w:rsidR="00621FF4" w:rsidRPr="00B806B1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4919" w:type="dxa"/>
          </w:tcPr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проводимой просветительской работы среди населения</w:t>
            </w:r>
          </w:p>
        </w:tc>
        <w:tc>
          <w:tcPr>
            <w:tcW w:w="8601" w:type="dxa"/>
          </w:tcPr>
          <w:p w:rsidR="000950CD" w:rsidRPr="00B806B1" w:rsidRDefault="000950CD" w:rsidP="000950CD">
            <w:pPr>
              <w:pStyle w:val="a9"/>
            </w:pPr>
            <w:r w:rsidRPr="00B806B1">
              <w:t> </w:t>
            </w:r>
          </w:p>
          <w:p w:rsidR="00242F78" w:rsidRPr="00B806B1" w:rsidRDefault="000950CD" w:rsidP="000950CD">
            <w:pPr>
              <w:pStyle w:val="a9"/>
              <w:rPr>
                <w:color w:val="000000" w:themeColor="text1"/>
              </w:rPr>
            </w:pPr>
            <w:r w:rsidRPr="00B806B1">
              <w:t xml:space="preserve">С целью принятия мер для активизации и расширения форм привлечения общественности к работе с несовершеннолетними, комиссия по делам несовершеннолетних и защите их прав тесно взаимодействует с образовательными организациями </w:t>
            </w:r>
            <w:proofErr w:type="spellStart"/>
            <w:r w:rsidRPr="00B806B1">
              <w:t>районаи</w:t>
            </w:r>
            <w:proofErr w:type="spellEnd"/>
            <w:r w:rsidRPr="00B806B1">
              <w:t xml:space="preserve"> студентами ГБПОУ СО «ДАЛ»</w:t>
            </w:r>
            <w:proofErr w:type="gramStart"/>
            <w:r w:rsidRPr="00B806B1">
              <w:t>.В</w:t>
            </w:r>
            <w:proofErr w:type="gramEnd"/>
            <w:r w:rsidRPr="00B806B1">
              <w:t>олонтёры этих организаций приняли участие более чем в 25 акциях, проведённых совместно с главным специалистом п</w:t>
            </w:r>
            <w:r w:rsidR="00BE0E86" w:rsidRPr="00B806B1">
              <w:t xml:space="preserve">о работе с молодёжью, такие как </w:t>
            </w:r>
            <w:r w:rsidRPr="00B806B1">
              <w:rPr>
                <w:color w:val="000000" w:themeColor="text1"/>
              </w:rPr>
              <w:t>а</w:t>
            </w:r>
            <w:r w:rsidR="00BE0E86" w:rsidRPr="00B806B1">
              <w:rPr>
                <w:color w:val="000000" w:themeColor="text1"/>
              </w:rPr>
              <w:t>кции</w:t>
            </w:r>
            <w:r w:rsidR="00242F78" w:rsidRPr="00B806B1">
              <w:rPr>
                <w:color w:val="000000" w:themeColor="text1"/>
              </w:rPr>
              <w:t xml:space="preserve"> «Что я знаю о блокаде Ленинграда»</w:t>
            </w:r>
            <w:proofErr w:type="gramStart"/>
            <w:r w:rsidR="00242F78" w:rsidRPr="00B806B1">
              <w:rPr>
                <w:color w:val="000000" w:themeColor="text1"/>
              </w:rPr>
              <w:t xml:space="preserve"> </w:t>
            </w:r>
            <w:r w:rsidRPr="00B806B1">
              <w:rPr>
                <w:color w:val="000000" w:themeColor="text1"/>
              </w:rPr>
              <w:t>,</w:t>
            </w:r>
            <w:proofErr w:type="gramEnd"/>
            <w:r w:rsidR="00242F78" w:rsidRPr="00B806B1">
              <w:rPr>
                <w:color w:val="000000" w:themeColor="text1"/>
              </w:rPr>
              <w:t xml:space="preserve"> «</w:t>
            </w:r>
            <w:r w:rsidR="00242F78" w:rsidRPr="00B806B1">
              <w:rPr>
                <w:color w:val="000000" w:themeColor="text1"/>
                <w:shd w:val="clear" w:color="auto" w:fill="FBFBFB"/>
              </w:rPr>
              <w:t>Государственный праздник День вывода войск из Афганистана»</w:t>
            </w:r>
            <w:r w:rsidRPr="00B806B1">
              <w:rPr>
                <w:color w:val="000000" w:themeColor="text1"/>
                <w:shd w:val="clear" w:color="auto" w:fill="FBFBFB"/>
              </w:rPr>
              <w:t>,</w:t>
            </w:r>
            <w:r w:rsidR="00242F78" w:rsidRPr="00B806B1">
              <w:t>«Георгиевская Ленточка»</w:t>
            </w:r>
            <w:r w:rsidRPr="00B806B1">
              <w:t>,</w:t>
            </w:r>
            <w:r w:rsidR="00242F78" w:rsidRPr="00B806B1">
              <w:t xml:space="preserve"> </w:t>
            </w:r>
            <w:r w:rsidR="00242F78" w:rsidRPr="00B806B1">
              <w:rPr>
                <w:color w:val="000000" w:themeColor="text1"/>
              </w:rPr>
              <w:t xml:space="preserve"> «</w:t>
            </w:r>
            <w:proofErr w:type="spellStart"/>
            <w:r w:rsidR="00242F78" w:rsidRPr="00B806B1">
              <w:rPr>
                <w:color w:val="000000" w:themeColor="text1"/>
              </w:rPr>
              <w:t>Мы-здоровое</w:t>
            </w:r>
            <w:proofErr w:type="spellEnd"/>
            <w:r w:rsidR="00242F78" w:rsidRPr="00B806B1">
              <w:rPr>
                <w:color w:val="000000" w:themeColor="text1"/>
              </w:rPr>
              <w:t xml:space="preserve"> поколение»</w:t>
            </w:r>
            <w:r w:rsidRPr="00B806B1">
              <w:rPr>
                <w:color w:val="000000" w:themeColor="text1"/>
              </w:rPr>
              <w:t>,</w:t>
            </w:r>
            <w:r w:rsidR="00242F78" w:rsidRPr="00B806B1">
              <w:rPr>
                <w:color w:val="000000" w:themeColor="text1"/>
              </w:rPr>
              <w:t>Всемирный день здоровья - « Я выбираю жизнь</w:t>
            </w:r>
            <w:r w:rsidR="00242F78" w:rsidRPr="00B806B1">
              <w:t>» - международный день борьбы с наркоманией и незаконным оборотом наркотиков</w:t>
            </w:r>
            <w:r w:rsidRPr="00B806B1">
              <w:t>,</w:t>
            </w:r>
            <w:r w:rsidR="00242F78" w:rsidRPr="00B806B1">
              <w:t xml:space="preserve">  «Я горжусь»</w:t>
            </w:r>
            <w:r w:rsidRPr="00B806B1">
              <w:t>-</w:t>
            </w:r>
            <w:r w:rsidR="00242F78" w:rsidRPr="00B806B1">
              <w:t xml:space="preserve"> День России</w:t>
            </w:r>
            <w:r w:rsidRPr="00B806B1">
              <w:t>,  «</w:t>
            </w:r>
            <w:r w:rsidR="00242F78" w:rsidRPr="00B806B1">
              <w:t>Сообщи где торгуют смертью</w:t>
            </w:r>
            <w:r w:rsidRPr="00B806B1">
              <w:t xml:space="preserve">», </w:t>
            </w:r>
            <w:r w:rsidR="00242F78" w:rsidRPr="00B806B1">
              <w:t xml:space="preserve"> «Поменяй сигарету на конфету»  «Безопасность на льду» « Правила поведения»</w:t>
            </w:r>
            <w:r w:rsidRPr="00B806B1">
              <w:t>,</w:t>
            </w:r>
            <w:r w:rsidR="00242F78" w:rsidRPr="00B806B1">
              <w:t xml:space="preserve"> «Мы против коррупции» </w:t>
            </w:r>
          </w:p>
          <w:p w:rsidR="00242F78" w:rsidRPr="00B806B1" w:rsidRDefault="00242F78" w:rsidP="00242F7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FF4" w:rsidRPr="00B806B1" w:rsidRDefault="00242F78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1FF4" w:rsidRPr="00B806B1" w:rsidTr="002520A3">
        <w:tc>
          <w:tcPr>
            <w:tcW w:w="1266" w:type="dxa"/>
          </w:tcPr>
          <w:p w:rsidR="00621FF4" w:rsidRPr="00B806B1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919" w:type="dxa"/>
          </w:tcPr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об организации комиссией межведомственных мероприятий с участием специалистов органов и учреждений системы профилактики</w:t>
            </w:r>
          </w:p>
        </w:tc>
        <w:tc>
          <w:tcPr>
            <w:tcW w:w="8601" w:type="dxa"/>
          </w:tcPr>
          <w:p w:rsidR="00621FF4" w:rsidRPr="00B806B1" w:rsidRDefault="0039593E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Участие в проведение акций «Забота»,» «Защита», Подросток-досуг», «Семья без наркотиков»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«Внимание! Каникулы» с посещением образовательных организаций и ГБПОУ СО «ДАЛ»</w:t>
            </w:r>
          </w:p>
        </w:tc>
      </w:tr>
      <w:tr w:rsidR="00621FF4" w:rsidRPr="00B806B1" w:rsidTr="002520A3">
        <w:tc>
          <w:tcPr>
            <w:tcW w:w="1266" w:type="dxa"/>
          </w:tcPr>
          <w:p w:rsidR="00621FF4" w:rsidRPr="00B806B1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4919" w:type="dxa"/>
          </w:tcPr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привлечение средств массовой информации при проведении мероприятий по профилактике</w:t>
            </w:r>
          </w:p>
        </w:tc>
        <w:tc>
          <w:tcPr>
            <w:tcW w:w="8601" w:type="dxa"/>
          </w:tcPr>
          <w:p w:rsidR="00580C34" w:rsidRPr="00B806B1" w:rsidRDefault="00580C34" w:rsidP="00580C3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Газета  «Знамя Труда» активно поддерживает и освещает на своих ресурсах  все мероприятия и начинания, касающиеся борьбы с наркотиками, алкоголизмом, с целью защитить наших граждан и, в первую очередь, детей и подростков от гибельного пристрастия.                                                                                  </w:t>
            </w:r>
            <w:r w:rsidRPr="00B80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За 9 месяцев в районной газете  было опубликовано  6  материалов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направленности:                                                                                                    Прокурор сообщает (рубрика) «Хранение наркотических средств» от 5 февраля  № 4 и от 14 мая № 18,                                                                                                                                     «Здоровье главное богатство» (рубрика) от 11 июня №22.                                                                               «Здоровая молодеж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здоровая Россия»  (полоса) от 2 июля № 25                                            .«Операция МАК -2021»  от 30 июля №29 (рубрика 02 информирует)                             «Уничтожь или привлекут» от 3 сентября № 34 (рубрика 02 информирует).                                                                                         </w:t>
            </w:r>
          </w:p>
          <w:p w:rsidR="00621FF4" w:rsidRPr="00B806B1" w:rsidRDefault="00580C34" w:rsidP="00580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газеты  работает в тесном контакте с администрацией района, правоохранительными органами, судом,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Дергачевской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ЦРБ, отделом образования, специалистом по делам молодежи и спорта, отделом культуры и другими службами и ведомствами, отвечающими за безопасность, здоровье и качество жизни наших земляков.                                                                              </w:t>
            </w:r>
            <w:r w:rsidR="00B57478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На сайте «Знамя Труда», на страницах газеты регулярно появляются сообщения, касающиеся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в нашем районе, о том, какие меры принимаются, чтобы предотвратить преступления, связанные с наркотиками, какое наказание согласно закону несут преступники.                                                                                            </w:t>
            </w:r>
          </w:p>
        </w:tc>
      </w:tr>
      <w:tr w:rsidR="00621FF4" w:rsidRPr="00B806B1" w:rsidTr="00787807">
        <w:tc>
          <w:tcPr>
            <w:tcW w:w="1266" w:type="dxa"/>
          </w:tcPr>
          <w:p w:rsidR="00621FF4" w:rsidRPr="00B806B1" w:rsidRDefault="0062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4919" w:type="dxa"/>
          </w:tcPr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взаимодействие с представителями общественных объединений (организаций) при проведении мероприятий по профилактике</w:t>
            </w:r>
          </w:p>
        </w:tc>
        <w:tc>
          <w:tcPr>
            <w:tcW w:w="8601" w:type="dxa"/>
          </w:tcPr>
          <w:p w:rsidR="00621FF4" w:rsidRPr="00B806B1" w:rsidRDefault="00BE0E86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Члены общественных</w:t>
            </w:r>
            <w:r w:rsidR="0069714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</w:t>
            </w:r>
            <w:r w:rsidR="00580C34" w:rsidRPr="00B806B1">
              <w:rPr>
                <w:rFonts w:ascii="Times New Roman" w:hAnsi="Times New Roman" w:cs="Times New Roman"/>
                <w:sz w:val="24"/>
                <w:szCs w:val="24"/>
              </w:rPr>
              <w:t>«Единое братство»,</w:t>
            </w:r>
            <w:r w:rsidR="00426578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«Совет женщин </w:t>
            </w:r>
            <w:proofErr w:type="spellStart"/>
            <w:r w:rsidR="00426578" w:rsidRPr="00B806B1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="00426578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A2052" w:rsidRPr="00B806B1">
              <w:rPr>
                <w:rFonts w:ascii="Times New Roman" w:hAnsi="Times New Roman" w:cs="Times New Roman"/>
                <w:sz w:val="24"/>
                <w:szCs w:val="24"/>
              </w:rPr>
              <w:t>а»,Местная религиозная организация православного прихода храма Архангела Михаила р.п</w:t>
            </w:r>
            <w:proofErr w:type="gramStart"/>
            <w:r w:rsidR="001A2052" w:rsidRPr="00B806B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1A2052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ергачи Саратовской области Покровской Епархии Русской Православной Церкви, местная мусульманская религиозная организация </w:t>
            </w:r>
            <w:proofErr w:type="spellStart"/>
            <w:r w:rsidR="001A2052" w:rsidRPr="00B806B1">
              <w:rPr>
                <w:rFonts w:ascii="Times New Roman" w:hAnsi="Times New Roman" w:cs="Times New Roman"/>
                <w:sz w:val="24"/>
                <w:szCs w:val="24"/>
              </w:rPr>
              <w:t>Махалля</w:t>
            </w:r>
            <w:proofErr w:type="spellEnd"/>
            <w:r w:rsidR="001A2052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р.п.Дергачи Саратовской области Духовного управления мусульман Саратовской области</w:t>
            </w:r>
            <w:r w:rsidR="0069714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участие в организации летней занятости детей, в проведение акции «Добрый портфель», «Подарок от Деда Мороза» и др.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4919" w:type="dxa"/>
          </w:tcPr>
          <w:p w:rsidR="0069188F" w:rsidRPr="00B806B1" w:rsidRDefault="00787807" w:rsidP="00AF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8601" w:type="dxa"/>
          </w:tcPr>
          <w:p w:rsidR="0069188F" w:rsidRPr="00B806B1" w:rsidRDefault="0069188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07" w:rsidRPr="00B806B1" w:rsidTr="005243A5">
        <w:tc>
          <w:tcPr>
            <w:tcW w:w="1266" w:type="dxa"/>
          </w:tcPr>
          <w:p w:rsidR="00787807" w:rsidRPr="00B806B1" w:rsidRDefault="00787807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13520" w:type="dxa"/>
            <w:gridSpan w:val="2"/>
          </w:tcPr>
          <w:p w:rsidR="00787807" w:rsidRPr="00B806B1" w:rsidRDefault="00621FF4" w:rsidP="00621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621FF4" w:rsidRPr="00B806B1" w:rsidTr="002520A3">
        <w:tc>
          <w:tcPr>
            <w:tcW w:w="1266" w:type="dxa"/>
          </w:tcPr>
          <w:p w:rsidR="00621FF4" w:rsidRPr="00B806B1" w:rsidRDefault="00621FF4">
            <w:pPr>
              <w:rPr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4919" w:type="dxa"/>
          </w:tcPr>
          <w:p w:rsidR="00621FF4" w:rsidRPr="00B806B1" w:rsidRDefault="00621FF4" w:rsidP="001E3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работа  экспертных групп, штабов, других совещательных органов для решени</w:t>
            </w:r>
            <w:r w:rsidR="00683A38" w:rsidRPr="00B806B1">
              <w:rPr>
                <w:rFonts w:ascii="Times New Roman" w:hAnsi="Times New Roman" w:cs="Times New Roman"/>
                <w:sz w:val="24"/>
                <w:szCs w:val="24"/>
              </w:rPr>
              <w:t>я задач, стоящих перед комиссией</w:t>
            </w:r>
          </w:p>
          <w:p w:rsidR="00683A38" w:rsidRPr="00B806B1" w:rsidRDefault="00683A38" w:rsidP="001E3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1" w:type="dxa"/>
          </w:tcPr>
          <w:p w:rsidR="00621FF4" w:rsidRPr="00B806B1" w:rsidRDefault="002B098A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Продолжить деятельность постоянно действующего штаба по профилактике безнадзорности и правонарушений </w:t>
            </w:r>
            <w:proofErr w:type="spellStart"/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</w:t>
            </w:r>
            <w:proofErr w:type="gramStart"/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455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0455A9">
              <w:rPr>
                <w:rFonts w:ascii="Times New Roman" w:hAnsi="Times New Roman" w:cs="Times New Roman"/>
                <w:sz w:val="24"/>
                <w:szCs w:val="24"/>
              </w:rPr>
              <w:t xml:space="preserve"> течении 2022</w:t>
            </w:r>
            <w:r w:rsidR="0012073F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года было проведено 12 заседаний Штаба.</w:t>
            </w:r>
          </w:p>
        </w:tc>
      </w:tr>
      <w:tr w:rsidR="00621FF4" w:rsidRPr="00B806B1" w:rsidTr="002520A3">
        <w:tc>
          <w:tcPr>
            <w:tcW w:w="1266" w:type="dxa"/>
          </w:tcPr>
          <w:p w:rsidR="00621FF4" w:rsidRPr="00B806B1" w:rsidRDefault="00621FF4">
            <w:pPr>
              <w:rPr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4966FF" w:rsidRPr="00B806B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919" w:type="dxa"/>
          </w:tcPr>
          <w:p w:rsidR="00621FF4" w:rsidRPr="00B806B1" w:rsidRDefault="00683A38" w:rsidP="00621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исполнение поручений</w:t>
            </w:r>
            <w:r w:rsidR="00621FF4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и муниципального района (городского округа)</w:t>
            </w:r>
          </w:p>
          <w:p w:rsidR="00621FF4" w:rsidRPr="00B806B1" w:rsidRDefault="00621FF4" w:rsidP="00621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1" w:type="dxa"/>
          </w:tcPr>
          <w:p w:rsidR="00621FF4" w:rsidRPr="00B806B1" w:rsidRDefault="00AA02A1" w:rsidP="00AA0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На заседаниях комиссии в постановлениях назначались поручения по профилактическим вопросам. В течени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года было вынесено 69 поручений, из них по срокам выполнено 66 поручений.</w:t>
            </w:r>
          </w:p>
        </w:tc>
      </w:tr>
      <w:tr w:rsidR="00621FF4" w:rsidRPr="00B806B1" w:rsidTr="002520A3">
        <w:tc>
          <w:tcPr>
            <w:tcW w:w="1266" w:type="dxa"/>
          </w:tcPr>
          <w:p w:rsidR="00621FF4" w:rsidRPr="00B806B1" w:rsidRDefault="00621FF4">
            <w:pPr>
              <w:rPr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4919" w:type="dxa"/>
          </w:tcPr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разработанные информационные и аналитические материалы по вопросам профилактики</w:t>
            </w:r>
          </w:p>
        </w:tc>
        <w:tc>
          <w:tcPr>
            <w:tcW w:w="8601" w:type="dxa"/>
          </w:tcPr>
          <w:p w:rsidR="00621FF4" w:rsidRPr="00B806B1" w:rsidRDefault="00C8164F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всем профилактическим вопросам,</w:t>
            </w:r>
            <w:r w:rsidR="004215BF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рассматриваемым на заседаниях комиссии членами комиссии подготавливались</w:t>
            </w:r>
            <w:proofErr w:type="gramEnd"/>
            <w:r w:rsidR="004215BF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и аналитические материалы</w:t>
            </w:r>
            <w:r w:rsidR="00580C34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и справки.</w:t>
            </w:r>
            <w:r w:rsidR="00AA02A1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5A9">
              <w:rPr>
                <w:rFonts w:ascii="Times New Roman" w:hAnsi="Times New Roman" w:cs="Times New Roman"/>
                <w:sz w:val="24"/>
                <w:szCs w:val="24"/>
              </w:rPr>
              <w:t>Всего в 2022</w:t>
            </w:r>
            <w:r w:rsidR="004215BF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году на заседаниях комиссии бы</w:t>
            </w:r>
            <w:r w:rsidR="000455A9">
              <w:rPr>
                <w:rFonts w:ascii="Times New Roman" w:hAnsi="Times New Roman" w:cs="Times New Roman"/>
                <w:sz w:val="24"/>
                <w:szCs w:val="24"/>
              </w:rPr>
              <w:t>ло рассмотрено 17</w:t>
            </w:r>
            <w:r w:rsidR="004215BF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F78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запланированных </w:t>
            </w:r>
            <w:r w:rsidR="004215BF" w:rsidRPr="00B806B1">
              <w:rPr>
                <w:rFonts w:ascii="Times New Roman" w:hAnsi="Times New Roman" w:cs="Times New Roman"/>
                <w:sz w:val="24"/>
                <w:szCs w:val="24"/>
              </w:rPr>
              <w:t>профилактических вопросов.</w:t>
            </w:r>
          </w:p>
        </w:tc>
      </w:tr>
      <w:tr w:rsidR="00621FF4" w:rsidRPr="00B806B1" w:rsidTr="002520A3">
        <w:tc>
          <w:tcPr>
            <w:tcW w:w="1266" w:type="dxa"/>
          </w:tcPr>
          <w:p w:rsidR="00621FF4" w:rsidRPr="00B806B1" w:rsidRDefault="00621FF4">
            <w:pPr>
              <w:rPr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4919" w:type="dxa"/>
          </w:tcPr>
          <w:p w:rsidR="00621FF4" w:rsidRPr="00B806B1" w:rsidRDefault="00621FF4" w:rsidP="00AF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органов и учреждений системы профилактики</w:t>
            </w:r>
          </w:p>
        </w:tc>
        <w:tc>
          <w:tcPr>
            <w:tcW w:w="8601" w:type="dxa"/>
          </w:tcPr>
          <w:p w:rsidR="002B098A" w:rsidRPr="00B806B1" w:rsidRDefault="002B098A" w:rsidP="002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Комиссией  е</w:t>
            </w:r>
            <w:r w:rsidR="00697149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 проводились сверки </w:t>
            </w: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данных </w:t>
            </w:r>
            <w:proofErr w:type="gramStart"/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21FF4" w:rsidRPr="00B806B1" w:rsidRDefault="002B098A" w:rsidP="002B09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- семьи, находящиеся в социально – опасном положении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несовершеннолетних, систематически пропускающих учебные занятия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, проводились сверки</w:t>
            </w: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материалов об отказе в возбуждении уголовного дела в отношении несовершеннолетних  не достигших возраста с которого наст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упает уголовная ответственность, сверки</w:t>
            </w: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количества администрат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ивных протоколов, составленных </w:t>
            </w: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МВД </w:t>
            </w: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РФ по </w:t>
            </w:r>
            <w:proofErr w:type="spell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Дергачевскому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поступивших в КДН и </w:t>
            </w:r>
            <w:proofErr w:type="spellStart"/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ЗП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  <w:proofErr w:type="spell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по деструктивному поведению несовершеннолетних.</w:t>
            </w:r>
          </w:p>
        </w:tc>
      </w:tr>
      <w:tr w:rsidR="00621FF4" w:rsidRPr="00B806B1" w:rsidTr="002520A3">
        <w:tc>
          <w:tcPr>
            <w:tcW w:w="1266" w:type="dxa"/>
          </w:tcPr>
          <w:p w:rsidR="00621FF4" w:rsidRPr="00B806B1" w:rsidRDefault="00621FF4">
            <w:pPr>
              <w:rPr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4919" w:type="dxa"/>
          </w:tcPr>
          <w:p w:rsidR="00621FF4" w:rsidRPr="00B806B1" w:rsidRDefault="00621FF4" w:rsidP="00AF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посещения членами комиссии организаций в целях выявления причин и условий, способствовавших нарушению прав и законных интересов несовершеннолетних</w:t>
            </w:r>
          </w:p>
        </w:tc>
        <w:tc>
          <w:tcPr>
            <w:tcW w:w="8601" w:type="dxa"/>
          </w:tcPr>
          <w:p w:rsidR="00621FF4" w:rsidRPr="00B806B1" w:rsidRDefault="000455A9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AA02A1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года членами комиссий посещались все образовательные учреждения </w:t>
            </w:r>
            <w:r w:rsidR="00B67447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="00AA02A1" w:rsidRPr="00B806B1">
              <w:rPr>
                <w:rFonts w:ascii="Times New Roman" w:hAnsi="Times New Roman" w:cs="Times New Roman"/>
                <w:sz w:val="24"/>
                <w:szCs w:val="24"/>
              </w:rPr>
              <w:t>и ГБПОУ СО «</w:t>
            </w:r>
            <w:proofErr w:type="spellStart"/>
            <w:r w:rsidR="00B67447" w:rsidRPr="00B806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02A1" w:rsidRPr="00B806B1">
              <w:rPr>
                <w:rFonts w:ascii="Times New Roman" w:hAnsi="Times New Roman" w:cs="Times New Roman"/>
                <w:sz w:val="24"/>
                <w:szCs w:val="24"/>
              </w:rPr>
              <w:t>ергачевский</w:t>
            </w:r>
            <w:proofErr w:type="spellEnd"/>
            <w:r w:rsidR="00AA02A1"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лицей»</w:t>
            </w:r>
          </w:p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F4" w:rsidRPr="00B806B1" w:rsidRDefault="00621FF4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07" w:rsidRPr="00B806B1" w:rsidTr="005243A5">
        <w:tc>
          <w:tcPr>
            <w:tcW w:w="14786" w:type="dxa"/>
            <w:gridSpan w:val="3"/>
          </w:tcPr>
          <w:p w:rsidR="00787807" w:rsidRPr="00B806B1" w:rsidRDefault="00787807" w:rsidP="0078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III. Раздел</w:t>
            </w:r>
            <w:r w:rsidR="00621FF4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Заключительная часть</w:t>
            </w:r>
            <w:r w:rsidR="00621FF4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87807" w:rsidRPr="00B806B1" w:rsidRDefault="00621FF4" w:rsidP="00787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87807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выводы о результа</w:t>
            </w: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тах мероприятий по профилактике)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787807" w:rsidP="00355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919" w:type="dxa"/>
          </w:tcPr>
          <w:p w:rsidR="0069188F" w:rsidRPr="00B806B1" w:rsidRDefault="0078780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оценка полноты выполнения задач</w:t>
            </w:r>
          </w:p>
        </w:tc>
        <w:tc>
          <w:tcPr>
            <w:tcW w:w="8601" w:type="dxa"/>
          </w:tcPr>
          <w:p w:rsidR="0069188F" w:rsidRPr="00B806B1" w:rsidRDefault="000376CC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План работы комиссии по делам несовершеннолетних и их защите по профилактическим вопросам комиссией выполнен в полном объёме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787807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919" w:type="dxa"/>
          </w:tcPr>
          <w:p w:rsidR="0069188F" w:rsidRPr="00B806B1" w:rsidRDefault="0078780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деятельности органов и учреждений системы профилактики</w:t>
            </w:r>
          </w:p>
        </w:tc>
        <w:tc>
          <w:tcPr>
            <w:tcW w:w="8601" w:type="dxa"/>
          </w:tcPr>
          <w:p w:rsidR="0069188F" w:rsidRPr="00B806B1" w:rsidRDefault="00697149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и учреждениями системы </w:t>
            </w:r>
            <w:proofErr w:type="gramStart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gramEnd"/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запланированные                                мероприятия выполнены согласно планам работы.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787807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919" w:type="dxa"/>
          </w:tcPr>
          <w:p w:rsidR="0069188F" w:rsidRPr="00B806B1" w:rsidRDefault="00787807" w:rsidP="00D7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выводы по результатам проведенного анализа работы органов и учреждений системы профилактики</w:t>
            </w:r>
          </w:p>
        </w:tc>
        <w:tc>
          <w:tcPr>
            <w:tcW w:w="8601" w:type="dxa"/>
          </w:tcPr>
          <w:p w:rsidR="000376CC" w:rsidRPr="00B806B1" w:rsidRDefault="000376CC" w:rsidP="000376CC">
            <w:pPr>
              <w:pStyle w:val="a9"/>
            </w:pPr>
            <w:r w:rsidRPr="00B806B1">
              <w:t>В 2021 году, в соответствии с Федеральным законом от 24.06.1999 года № 120-ФЗ «Об основах системы профилактики безнадзорности и правонарушений несовершеннолетних», Комиссия приоритетными направлениями считала:</w:t>
            </w:r>
            <w:r w:rsidRPr="00B806B1">
              <w:rPr>
                <w:rFonts w:eastAsia="Calibri"/>
                <w:bCs/>
              </w:rPr>
              <w:t xml:space="preserve">                                 </w:t>
            </w:r>
            <w:proofErr w:type="gramStart"/>
            <w:r w:rsidRPr="00B806B1">
              <w:rPr>
                <w:rFonts w:eastAsia="Calibri"/>
                <w:bCs/>
              </w:rPr>
              <w:t>-п</w:t>
            </w:r>
            <w:proofErr w:type="gramEnd"/>
            <w:r w:rsidRPr="00B806B1">
              <w:rPr>
                <w:rFonts w:eastAsia="Calibri"/>
                <w:bCs/>
              </w:rPr>
              <w:t xml:space="preserve">овышение качества межведомственной индивидуальной профилактической работы с семьями и детьми, оказавшимися в социально опасном положении ;                                                                            - в профилактике алкоголизма, наркомании, токсикомании, </w:t>
            </w:r>
            <w:proofErr w:type="spellStart"/>
            <w:r w:rsidRPr="00B806B1">
              <w:rPr>
                <w:rFonts w:eastAsia="Calibri"/>
                <w:bCs/>
              </w:rPr>
              <w:t>табакокурения</w:t>
            </w:r>
            <w:proofErr w:type="spellEnd"/>
            <w:r w:rsidRPr="00B806B1">
              <w:rPr>
                <w:rFonts w:eastAsia="Calibri"/>
                <w:bCs/>
              </w:rPr>
              <w:t xml:space="preserve"> и других одурманивающих веществ среди несовершеннолетних;                                                                                              -в вовлечении несовершеннолетних в совершение преступлений и других противоправных и (или) антиобщественных </w:t>
            </w:r>
            <w:proofErr w:type="spellStart"/>
            <w:r w:rsidRPr="00B806B1">
              <w:rPr>
                <w:rFonts w:eastAsia="Calibri"/>
                <w:bCs/>
              </w:rPr>
              <w:t>действий</w:t>
            </w:r>
            <w:proofErr w:type="gramStart"/>
            <w:r w:rsidRPr="00B806B1">
              <w:rPr>
                <w:rFonts w:eastAsia="Calibri"/>
                <w:bCs/>
              </w:rPr>
              <w:t>.</w:t>
            </w:r>
            <w:r w:rsidRPr="00B806B1">
              <w:t>В</w:t>
            </w:r>
            <w:proofErr w:type="spellEnd"/>
            <w:proofErr w:type="gramEnd"/>
            <w:r w:rsidRPr="00B806B1">
              <w:t xml:space="preserve"> соответствии с вышеназванными задачами, в 2021 году Комиссией были рассмотрены вопросы, касающиеся реализации мер, направленных на профилактику подростковой преступности, организацию полезной занятости несовершеннолетних, находящихся в социально опасном положении, состоящих на профилактическом учете, в летний период и свободное от учебы время; предупреждение семейного неблагополучия и жестокого обращения с детьми и т.д. Комиссией была продолжена работа по осуществлению контроля и координации деятельности органов и учреждений системы профилактики, на заседаниях Комиссии заслушивались руководители органов и учреждений системы профилактики, </w:t>
            </w:r>
            <w:proofErr w:type="gramStart"/>
            <w:r w:rsidRPr="00B806B1">
              <w:t>согласно</w:t>
            </w:r>
            <w:proofErr w:type="gramEnd"/>
            <w:r w:rsidRPr="00B806B1">
              <w:t xml:space="preserve"> разработанного плана работы комиссии.</w:t>
            </w:r>
            <w:r w:rsidRPr="00B806B1">
              <w:rPr>
                <w:rStyle w:val="FontStyle15"/>
                <w:sz w:val="24"/>
                <w:szCs w:val="24"/>
              </w:rPr>
              <w:t xml:space="preserve"> </w:t>
            </w:r>
            <w:proofErr w:type="gramStart"/>
            <w:r w:rsidRPr="00B806B1">
              <w:rPr>
                <w:rStyle w:val="FontStyle15"/>
                <w:sz w:val="24"/>
                <w:szCs w:val="24"/>
              </w:rPr>
              <w:t xml:space="preserve">Работа по профилактике безнадзорности и правонарушений несовершеннолетних  в </w:t>
            </w:r>
            <w:proofErr w:type="spellStart"/>
            <w:r w:rsidRPr="00B806B1">
              <w:rPr>
                <w:rStyle w:val="FontStyle15"/>
                <w:sz w:val="24"/>
                <w:szCs w:val="24"/>
              </w:rPr>
              <w:t>Дергачевском</w:t>
            </w:r>
            <w:proofErr w:type="spellEnd"/>
            <w:r w:rsidRPr="00B806B1">
              <w:rPr>
                <w:rStyle w:val="FontStyle15"/>
                <w:sz w:val="24"/>
                <w:szCs w:val="24"/>
              </w:rPr>
              <w:t xml:space="preserve"> муниципальном районе </w:t>
            </w:r>
            <w:r w:rsidRPr="00B806B1">
              <w:t>проводится в рамках межведомственного взаимодействия с учреждениями системы профилактики, которая позволила                                                                                                    - сократить количество семей, признанных находящимися в социально опасном положении на  16%</w:t>
            </w:r>
            <w:r w:rsidR="00B806B1">
              <w:t xml:space="preserve">                                                                                                                                                </w:t>
            </w:r>
            <w:r w:rsidRPr="00B806B1">
              <w:t>- осталось без изменений число несовершеннолетних за  употребление наркотических веществ без назначения врача(2021-0, 2020-0)</w:t>
            </w:r>
            <w:r w:rsidR="00B806B1">
              <w:t xml:space="preserve">                                                       </w:t>
            </w:r>
            <w:r w:rsidRPr="00B806B1">
              <w:t>-число освобожденных несовершеннолетних от уголовной ответственности с применением принудительных мер воспитательного воздействия осталось</w:t>
            </w:r>
            <w:proofErr w:type="gramEnd"/>
            <w:r w:rsidRPr="00B806B1">
              <w:t xml:space="preserve"> без изменений(2021-0, 2020-0) </w:t>
            </w:r>
            <w:r w:rsidR="00B806B1">
              <w:t xml:space="preserve">                                                                                                                        </w:t>
            </w:r>
            <w:r w:rsidRPr="00B806B1">
              <w:t xml:space="preserve">- на 30% уменьшилось количество несовершеннолетних поставленных на профилактический учет для проведения с ними  профилактической работы органами и учреждениями системы профилактики </w:t>
            </w:r>
          </w:p>
          <w:p w:rsidR="0069188F" w:rsidRPr="00B806B1" w:rsidRDefault="000376CC" w:rsidP="000376CC">
            <w:pPr>
              <w:pStyle w:val="a9"/>
            </w:pPr>
            <w:r w:rsidRPr="00B806B1">
              <w:t>- в 2021 году материалы об употреблении со стороны несовершеннолетних наркотических веществ не поступали (2020 г. - 0);                                                                                                                                                                   -уменьшилось количество семей. признанных находящимися в социально-опасном положении на 11</w:t>
            </w:r>
            <w:proofErr w:type="gramStart"/>
            <w:r w:rsidRPr="00B806B1">
              <w:t>%</w:t>
            </w:r>
            <w:r w:rsidR="00B806B1">
              <w:t xml:space="preserve">                                                                                            </w:t>
            </w:r>
            <w:r w:rsidRPr="00B806B1">
              <w:t>В</w:t>
            </w:r>
            <w:proofErr w:type="gramEnd"/>
            <w:r w:rsidRPr="00B806B1">
              <w:t xml:space="preserve">месте с тем продолжает увеличиваться количество материалов по фактам употребления алкогольной и спиртосодержащей продукции и (или) нахождение в состоянии опьянения несовершеннолетних, не достигших возраста 16 лет в два раза (2021 г. –  8 протоколов, 2020 г. – 4 протокола); рост вовлечения несовершеннолетних в распитие спиртосодержащей продукции  в 6,5 раза (2021 год-13 протоколов, 2020 год-2 </w:t>
            </w:r>
            <w:proofErr w:type="spellStart"/>
            <w:r w:rsidRPr="00B806B1">
              <w:t>проткола</w:t>
            </w:r>
            <w:proofErr w:type="spellEnd"/>
            <w:r w:rsidRPr="00B806B1">
              <w:t>)</w:t>
            </w:r>
            <w:proofErr w:type="gramStart"/>
            <w:r w:rsidRPr="00B806B1">
              <w:t>.У</w:t>
            </w:r>
            <w:proofErr w:type="gramEnd"/>
            <w:r w:rsidRPr="00B806B1">
              <w:t xml:space="preserve">меньшилось количество протоколов по Главе 12 </w:t>
            </w:r>
            <w:proofErr w:type="spellStart"/>
            <w:r w:rsidRPr="00B806B1">
              <w:t>КоАП</w:t>
            </w:r>
            <w:proofErr w:type="spellEnd"/>
            <w:r w:rsidRPr="00B806B1">
              <w:t xml:space="preserve"> РФ    « Административные правонарушения в области дорожного движения» с19 материалов до 17 материалов, т.е. на 10%.При рассмотрении административных материалов составленных на родителей или иных законных представителей за ненадлежащее содержание и воспитание несовершеннолетних по ст.5.35 </w:t>
            </w:r>
            <w:proofErr w:type="spellStart"/>
            <w:r w:rsidRPr="00B806B1">
              <w:t>КоАП</w:t>
            </w:r>
            <w:proofErr w:type="spellEnd"/>
            <w:r w:rsidRPr="00B806B1">
              <w:t xml:space="preserve"> РФ  количество материалов уменьшилось на 8%</w:t>
            </w:r>
            <w:r w:rsidR="006B6A5B" w:rsidRPr="00B806B1">
              <w:t xml:space="preserve"> </w:t>
            </w:r>
          </w:p>
        </w:tc>
      </w:tr>
      <w:tr w:rsidR="0069188F" w:rsidRPr="00B806B1" w:rsidTr="002520A3">
        <w:tc>
          <w:tcPr>
            <w:tcW w:w="1266" w:type="dxa"/>
          </w:tcPr>
          <w:p w:rsidR="0069188F" w:rsidRPr="00B806B1" w:rsidRDefault="00787807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4919" w:type="dxa"/>
          </w:tcPr>
          <w:p w:rsidR="0069188F" w:rsidRPr="00B806B1" w:rsidRDefault="0078780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предложения по принятию дополнительных мер в области защиты прав несовершеннолетних</w:t>
            </w:r>
          </w:p>
        </w:tc>
        <w:tc>
          <w:tcPr>
            <w:tcW w:w="8601" w:type="dxa"/>
          </w:tcPr>
          <w:p w:rsidR="0069188F" w:rsidRPr="00B806B1" w:rsidRDefault="00564510" w:rsidP="00A10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 xml:space="preserve">При работе с несовершеннолетними на территории района </w:t>
            </w:r>
            <w:r w:rsidR="00D3771F">
              <w:rPr>
                <w:rFonts w:ascii="Times New Roman" w:hAnsi="Times New Roman" w:cs="Times New Roman"/>
                <w:sz w:val="24"/>
                <w:szCs w:val="24"/>
              </w:rPr>
              <w:t>вста</w:t>
            </w:r>
            <w:r w:rsidR="00A10B2D">
              <w:rPr>
                <w:rFonts w:ascii="Times New Roman" w:hAnsi="Times New Roman" w:cs="Times New Roman"/>
                <w:sz w:val="24"/>
                <w:szCs w:val="24"/>
              </w:rPr>
              <w:t xml:space="preserve">ёт вопрос по 12 Главе КОАП  РФ по линии </w:t>
            </w:r>
            <w:proofErr w:type="spellStart"/>
            <w:r w:rsidR="00A10B2D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  <w:proofErr w:type="gramStart"/>
            <w:r w:rsidR="00A10B2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D3771F">
              <w:rPr>
                <w:rFonts w:ascii="Times New Roman" w:hAnsi="Times New Roman" w:cs="Times New Roman"/>
                <w:sz w:val="24"/>
                <w:szCs w:val="24"/>
              </w:rPr>
              <w:t>еобходимо</w:t>
            </w:r>
            <w:proofErr w:type="spellEnd"/>
            <w:r w:rsidR="00D3771F">
              <w:rPr>
                <w:rFonts w:ascii="Times New Roman" w:hAnsi="Times New Roman" w:cs="Times New Roman"/>
                <w:sz w:val="24"/>
                <w:szCs w:val="24"/>
              </w:rPr>
              <w:t xml:space="preserve"> на законодательном уровне усилить наказание на родителей</w:t>
            </w:r>
            <w:r w:rsidR="00A10B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771F">
              <w:rPr>
                <w:rFonts w:ascii="Times New Roman" w:hAnsi="Times New Roman" w:cs="Times New Roman"/>
                <w:sz w:val="24"/>
                <w:szCs w:val="24"/>
              </w:rPr>
              <w:t xml:space="preserve"> допускающих и разрешающих своим несовершеннолетним детям до наступления совершеннолетия управлять транспортным средством.(</w:t>
            </w:r>
            <w:r w:rsidR="00A10B2D">
              <w:rPr>
                <w:rFonts w:ascii="Times New Roman" w:hAnsi="Times New Roman" w:cs="Times New Roman"/>
                <w:sz w:val="24"/>
                <w:szCs w:val="24"/>
              </w:rPr>
              <w:t xml:space="preserve">при повторном правонарушении одним и тем же </w:t>
            </w:r>
            <w:proofErr w:type="spellStart"/>
            <w:r w:rsidR="00A10B2D">
              <w:rPr>
                <w:rFonts w:ascii="Times New Roman" w:hAnsi="Times New Roman" w:cs="Times New Roman"/>
                <w:sz w:val="24"/>
                <w:szCs w:val="24"/>
              </w:rPr>
              <w:t>несовершеннолетним-</w:t>
            </w:r>
            <w:r w:rsidR="00D3771F">
              <w:rPr>
                <w:rFonts w:ascii="Times New Roman" w:hAnsi="Times New Roman" w:cs="Times New Roman"/>
                <w:sz w:val="24"/>
                <w:szCs w:val="24"/>
              </w:rPr>
              <w:t>вплоть</w:t>
            </w:r>
            <w:proofErr w:type="spellEnd"/>
            <w:r w:rsidR="00D3771F">
              <w:rPr>
                <w:rFonts w:ascii="Times New Roman" w:hAnsi="Times New Roman" w:cs="Times New Roman"/>
                <w:sz w:val="24"/>
                <w:szCs w:val="24"/>
              </w:rPr>
              <w:t xml:space="preserve"> до лишения водительских прав </w:t>
            </w:r>
            <w:r w:rsidR="00A10B2D">
              <w:rPr>
                <w:rFonts w:ascii="Times New Roman" w:hAnsi="Times New Roman" w:cs="Times New Roman"/>
                <w:sz w:val="24"/>
                <w:szCs w:val="24"/>
              </w:rPr>
              <w:t xml:space="preserve"> хозяев транспортных средств, разрешающих разъезжать на их транспортных средствах)</w:t>
            </w:r>
          </w:p>
        </w:tc>
      </w:tr>
      <w:tr w:rsidR="00787807" w:rsidRPr="00B806B1" w:rsidTr="00787807">
        <w:tc>
          <w:tcPr>
            <w:tcW w:w="1266" w:type="dxa"/>
          </w:tcPr>
          <w:p w:rsidR="00787807" w:rsidRPr="00B806B1" w:rsidRDefault="00787807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919" w:type="dxa"/>
          </w:tcPr>
          <w:p w:rsidR="00787807" w:rsidRPr="00B806B1" w:rsidRDefault="0078780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приоритетные направления деятельности, основные цели и задачи на следующий отчетный период</w:t>
            </w:r>
          </w:p>
        </w:tc>
        <w:tc>
          <w:tcPr>
            <w:tcW w:w="8601" w:type="dxa"/>
          </w:tcPr>
          <w:p w:rsidR="00C8164F" w:rsidRPr="00B806B1" w:rsidRDefault="00C8164F" w:rsidP="00C8164F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Анализируя работу за 2021 год,  комиссия по делам несовершеннолетних и  защите их прав при администрации </w:t>
            </w:r>
            <w:proofErr w:type="spellStart"/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>Дергачёвского</w:t>
            </w:r>
            <w:proofErr w:type="spellEnd"/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 района ставит перед собой задачи на 2022 год в активизации мероприятий по:                                                                                                                                                  </w:t>
            </w:r>
            <w:r w:rsidRPr="00B806B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1) повышению качества межведомственной индивидуальной профилактической работы с несовершеннолетними и семьями, признанными находящимися в социально опасном положении;</w:t>
            </w:r>
          </w:p>
          <w:p w:rsidR="00C8164F" w:rsidRPr="00B806B1" w:rsidRDefault="00C8164F" w:rsidP="00C8164F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806B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2)</w:t>
            </w:r>
            <w:r w:rsidRPr="00B80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06B1">
              <w:rPr>
                <w:rFonts w:ascii="Times New Roman" w:eastAsia="Calibri" w:hAnsi="Times New Roman" w:cs="Times New Roman"/>
                <w:spacing w:val="-18"/>
                <w:sz w:val="24"/>
                <w:szCs w:val="24"/>
              </w:rPr>
              <w:t>обеспечению  защиты  прав  и  законных  интересов  несовершеннолетних,</w:t>
            </w:r>
            <w:r w:rsidRPr="00B806B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профилактика жестокого обращения и насилия (в том числе сексуального) в отношении детей со стороны родителей, законных представителей;</w:t>
            </w:r>
          </w:p>
          <w:p w:rsidR="00C8164F" w:rsidRPr="00B806B1" w:rsidRDefault="00C8164F" w:rsidP="00C8164F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806B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3)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      </w:r>
          </w:p>
          <w:p w:rsidR="00787807" w:rsidRPr="00B806B1" w:rsidRDefault="00787807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88F" w:rsidRPr="00B806B1" w:rsidTr="002520A3">
        <w:trPr>
          <w:trHeight w:val="120"/>
        </w:trPr>
        <w:tc>
          <w:tcPr>
            <w:tcW w:w="1266" w:type="dxa"/>
          </w:tcPr>
          <w:p w:rsidR="0069188F" w:rsidRPr="00B806B1" w:rsidRDefault="00787807" w:rsidP="001A29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4919" w:type="dxa"/>
          </w:tcPr>
          <w:p w:rsidR="0069188F" w:rsidRPr="00B806B1" w:rsidRDefault="00787807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8601" w:type="dxa"/>
          </w:tcPr>
          <w:p w:rsidR="0069188F" w:rsidRPr="00B806B1" w:rsidRDefault="00DB2889" w:rsidP="001A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787807" w:rsidRPr="00B806B1" w:rsidTr="005243A5">
        <w:tc>
          <w:tcPr>
            <w:tcW w:w="14786" w:type="dxa"/>
            <w:gridSpan w:val="3"/>
          </w:tcPr>
          <w:p w:rsidR="00787807" w:rsidRPr="00B806B1" w:rsidRDefault="00787807" w:rsidP="0078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IV. Раздел</w:t>
            </w:r>
            <w:r w:rsidR="00E0791D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21FF4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Приложения</w:t>
            </w:r>
          </w:p>
          <w:p w:rsidR="00787807" w:rsidRPr="00B806B1" w:rsidRDefault="00621FF4" w:rsidP="00621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(д</w:t>
            </w:r>
            <w:r w:rsidR="00787807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ополнительные материал</w:t>
            </w: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ы, ф</w:t>
            </w:r>
            <w:r w:rsidR="00787807"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ормы отчетов показателей деятельности комиссий, иные формы отчетности, графики, диаграммы, схемы, результаты социологич</w:t>
            </w:r>
            <w:r w:rsidRPr="00B806B1">
              <w:rPr>
                <w:rFonts w:ascii="Times New Roman" w:hAnsi="Times New Roman" w:cs="Times New Roman"/>
                <w:b/>
                <w:sz w:val="24"/>
                <w:szCs w:val="24"/>
              </w:rPr>
              <w:t>еских опросов и иная информация)</w:t>
            </w:r>
          </w:p>
        </w:tc>
      </w:tr>
    </w:tbl>
    <w:p w:rsidR="001A2919" w:rsidRPr="00B806B1" w:rsidRDefault="001A2919" w:rsidP="001A29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2919" w:rsidRPr="00B806B1" w:rsidSect="001A29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5462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8398ED80"/>
    <w:lvl w:ilvl="0">
      <w:numFmt w:val="bullet"/>
      <w:lvlText w:val="*"/>
      <w:lvlJc w:val="left"/>
    </w:lvl>
  </w:abstractNum>
  <w:abstractNum w:abstractNumId="2">
    <w:nsid w:val="15BF7AC8"/>
    <w:multiLevelType w:val="multilevel"/>
    <w:tmpl w:val="5388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A2919"/>
    <w:rsid w:val="00004D89"/>
    <w:rsid w:val="000372EB"/>
    <w:rsid w:val="000376CC"/>
    <w:rsid w:val="000378B3"/>
    <w:rsid w:val="00040180"/>
    <w:rsid w:val="0004269C"/>
    <w:rsid w:val="000455A9"/>
    <w:rsid w:val="00070A5D"/>
    <w:rsid w:val="00074C61"/>
    <w:rsid w:val="00077C8B"/>
    <w:rsid w:val="00091929"/>
    <w:rsid w:val="000950CD"/>
    <w:rsid w:val="00097093"/>
    <w:rsid w:val="00097930"/>
    <w:rsid w:val="000A04A9"/>
    <w:rsid w:val="000A6B8D"/>
    <w:rsid w:val="000C24F0"/>
    <w:rsid w:val="000C7BF6"/>
    <w:rsid w:val="000D61F5"/>
    <w:rsid w:val="000D7C97"/>
    <w:rsid w:val="000E0B89"/>
    <w:rsid w:val="0012073F"/>
    <w:rsid w:val="001238A1"/>
    <w:rsid w:val="00130178"/>
    <w:rsid w:val="001324BC"/>
    <w:rsid w:val="0013573A"/>
    <w:rsid w:val="00137AA7"/>
    <w:rsid w:val="00144838"/>
    <w:rsid w:val="00163CB6"/>
    <w:rsid w:val="001813B4"/>
    <w:rsid w:val="001A2052"/>
    <w:rsid w:val="001A2919"/>
    <w:rsid w:val="001A4EE5"/>
    <w:rsid w:val="001C3C2B"/>
    <w:rsid w:val="001D090D"/>
    <w:rsid w:val="001D4BCD"/>
    <w:rsid w:val="001E3562"/>
    <w:rsid w:val="001F1425"/>
    <w:rsid w:val="001F664F"/>
    <w:rsid w:val="00205DDE"/>
    <w:rsid w:val="0022533C"/>
    <w:rsid w:val="0023345B"/>
    <w:rsid w:val="00236728"/>
    <w:rsid w:val="00242F78"/>
    <w:rsid w:val="0024714A"/>
    <w:rsid w:val="002520A3"/>
    <w:rsid w:val="002541FA"/>
    <w:rsid w:val="0028731C"/>
    <w:rsid w:val="00293378"/>
    <w:rsid w:val="002968ED"/>
    <w:rsid w:val="002A0653"/>
    <w:rsid w:val="002A542C"/>
    <w:rsid w:val="002B098A"/>
    <w:rsid w:val="002B6069"/>
    <w:rsid w:val="002C7396"/>
    <w:rsid w:val="002F0DC7"/>
    <w:rsid w:val="00302389"/>
    <w:rsid w:val="00311B3B"/>
    <w:rsid w:val="003135A6"/>
    <w:rsid w:val="00315786"/>
    <w:rsid w:val="00323698"/>
    <w:rsid w:val="00332357"/>
    <w:rsid w:val="0033573D"/>
    <w:rsid w:val="003557CB"/>
    <w:rsid w:val="00364111"/>
    <w:rsid w:val="003802BE"/>
    <w:rsid w:val="00393EE6"/>
    <w:rsid w:val="0039593E"/>
    <w:rsid w:val="003A2A10"/>
    <w:rsid w:val="003C462F"/>
    <w:rsid w:val="003C56F2"/>
    <w:rsid w:val="00400ABD"/>
    <w:rsid w:val="00405CAB"/>
    <w:rsid w:val="004215BF"/>
    <w:rsid w:val="00426578"/>
    <w:rsid w:val="00437071"/>
    <w:rsid w:val="00437A6E"/>
    <w:rsid w:val="00463555"/>
    <w:rsid w:val="00474DD5"/>
    <w:rsid w:val="004750F6"/>
    <w:rsid w:val="00477EDB"/>
    <w:rsid w:val="0049619E"/>
    <w:rsid w:val="004966FF"/>
    <w:rsid w:val="004A17AA"/>
    <w:rsid w:val="004A44DE"/>
    <w:rsid w:val="004C0A8D"/>
    <w:rsid w:val="004C27DC"/>
    <w:rsid w:val="004D26A0"/>
    <w:rsid w:val="00514F28"/>
    <w:rsid w:val="005179E1"/>
    <w:rsid w:val="005207AE"/>
    <w:rsid w:val="005243A5"/>
    <w:rsid w:val="0053258A"/>
    <w:rsid w:val="00532B2E"/>
    <w:rsid w:val="005415CF"/>
    <w:rsid w:val="00564510"/>
    <w:rsid w:val="005719E4"/>
    <w:rsid w:val="00577DB1"/>
    <w:rsid w:val="00580C34"/>
    <w:rsid w:val="00596749"/>
    <w:rsid w:val="005A0808"/>
    <w:rsid w:val="005A1935"/>
    <w:rsid w:val="005B0FF4"/>
    <w:rsid w:val="005D3320"/>
    <w:rsid w:val="005D34D6"/>
    <w:rsid w:val="006005CF"/>
    <w:rsid w:val="00603B0C"/>
    <w:rsid w:val="00604159"/>
    <w:rsid w:val="00621FF4"/>
    <w:rsid w:val="00626929"/>
    <w:rsid w:val="0063406E"/>
    <w:rsid w:val="00636CD1"/>
    <w:rsid w:val="0065389A"/>
    <w:rsid w:val="00683A38"/>
    <w:rsid w:val="0069188F"/>
    <w:rsid w:val="00694509"/>
    <w:rsid w:val="00697149"/>
    <w:rsid w:val="006B6A5B"/>
    <w:rsid w:val="006C1975"/>
    <w:rsid w:val="006C2186"/>
    <w:rsid w:val="006C3D97"/>
    <w:rsid w:val="006F0239"/>
    <w:rsid w:val="006F3012"/>
    <w:rsid w:val="006F7F71"/>
    <w:rsid w:val="00702648"/>
    <w:rsid w:val="007052E9"/>
    <w:rsid w:val="00734ABB"/>
    <w:rsid w:val="00742A6B"/>
    <w:rsid w:val="007502E7"/>
    <w:rsid w:val="00765AB2"/>
    <w:rsid w:val="007711E3"/>
    <w:rsid w:val="00773574"/>
    <w:rsid w:val="007812D9"/>
    <w:rsid w:val="00787807"/>
    <w:rsid w:val="007A0181"/>
    <w:rsid w:val="007A26B8"/>
    <w:rsid w:val="007A3452"/>
    <w:rsid w:val="007B18EE"/>
    <w:rsid w:val="007C527B"/>
    <w:rsid w:val="007D05F8"/>
    <w:rsid w:val="007D3085"/>
    <w:rsid w:val="007E43BB"/>
    <w:rsid w:val="007F246A"/>
    <w:rsid w:val="007F79D6"/>
    <w:rsid w:val="00801CE5"/>
    <w:rsid w:val="0080500A"/>
    <w:rsid w:val="008136D3"/>
    <w:rsid w:val="008152AD"/>
    <w:rsid w:val="00820864"/>
    <w:rsid w:val="00834A99"/>
    <w:rsid w:val="00864B51"/>
    <w:rsid w:val="008A456F"/>
    <w:rsid w:val="008B3B03"/>
    <w:rsid w:val="008D4DAC"/>
    <w:rsid w:val="008E1902"/>
    <w:rsid w:val="008E279A"/>
    <w:rsid w:val="008F4CB1"/>
    <w:rsid w:val="009030A9"/>
    <w:rsid w:val="009105B0"/>
    <w:rsid w:val="00917928"/>
    <w:rsid w:val="00937295"/>
    <w:rsid w:val="00945B2B"/>
    <w:rsid w:val="00966E1F"/>
    <w:rsid w:val="00967570"/>
    <w:rsid w:val="009740F4"/>
    <w:rsid w:val="00977C59"/>
    <w:rsid w:val="0099487D"/>
    <w:rsid w:val="00996A87"/>
    <w:rsid w:val="009B1B44"/>
    <w:rsid w:val="009D3838"/>
    <w:rsid w:val="009D5AC1"/>
    <w:rsid w:val="009F524A"/>
    <w:rsid w:val="009F73E3"/>
    <w:rsid w:val="00A03E29"/>
    <w:rsid w:val="00A04CCF"/>
    <w:rsid w:val="00A10B2D"/>
    <w:rsid w:val="00A2221C"/>
    <w:rsid w:val="00A27956"/>
    <w:rsid w:val="00A322B5"/>
    <w:rsid w:val="00A46053"/>
    <w:rsid w:val="00A53F27"/>
    <w:rsid w:val="00A6423E"/>
    <w:rsid w:val="00A810CB"/>
    <w:rsid w:val="00A85B7D"/>
    <w:rsid w:val="00AA02A1"/>
    <w:rsid w:val="00AA2C14"/>
    <w:rsid w:val="00AC00A4"/>
    <w:rsid w:val="00AC4727"/>
    <w:rsid w:val="00AF2FFC"/>
    <w:rsid w:val="00AF4A1B"/>
    <w:rsid w:val="00AF516B"/>
    <w:rsid w:val="00AF5BBF"/>
    <w:rsid w:val="00B134B1"/>
    <w:rsid w:val="00B23EC5"/>
    <w:rsid w:val="00B54026"/>
    <w:rsid w:val="00B57478"/>
    <w:rsid w:val="00B574A9"/>
    <w:rsid w:val="00B67447"/>
    <w:rsid w:val="00B67B30"/>
    <w:rsid w:val="00B806B1"/>
    <w:rsid w:val="00BA1827"/>
    <w:rsid w:val="00BB0E76"/>
    <w:rsid w:val="00BB462A"/>
    <w:rsid w:val="00BC6183"/>
    <w:rsid w:val="00BC6D59"/>
    <w:rsid w:val="00BE0E86"/>
    <w:rsid w:val="00BE2A17"/>
    <w:rsid w:val="00BF049F"/>
    <w:rsid w:val="00BF3FAB"/>
    <w:rsid w:val="00C06142"/>
    <w:rsid w:val="00C07340"/>
    <w:rsid w:val="00C12AA7"/>
    <w:rsid w:val="00C13D76"/>
    <w:rsid w:val="00C313A5"/>
    <w:rsid w:val="00C42E9C"/>
    <w:rsid w:val="00C56B1D"/>
    <w:rsid w:val="00C64A3F"/>
    <w:rsid w:val="00C7479E"/>
    <w:rsid w:val="00C8164F"/>
    <w:rsid w:val="00C91E45"/>
    <w:rsid w:val="00C93C49"/>
    <w:rsid w:val="00C96E23"/>
    <w:rsid w:val="00CA7B11"/>
    <w:rsid w:val="00CC216E"/>
    <w:rsid w:val="00CE28CE"/>
    <w:rsid w:val="00D016EB"/>
    <w:rsid w:val="00D07D52"/>
    <w:rsid w:val="00D134FE"/>
    <w:rsid w:val="00D23691"/>
    <w:rsid w:val="00D306D6"/>
    <w:rsid w:val="00D3771F"/>
    <w:rsid w:val="00D47126"/>
    <w:rsid w:val="00D60812"/>
    <w:rsid w:val="00D65CDC"/>
    <w:rsid w:val="00D721DB"/>
    <w:rsid w:val="00D74F33"/>
    <w:rsid w:val="00D92EC7"/>
    <w:rsid w:val="00D93B96"/>
    <w:rsid w:val="00DB2889"/>
    <w:rsid w:val="00DE3303"/>
    <w:rsid w:val="00DF1FF9"/>
    <w:rsid w:val="00DF78E8"/>
    <w:rsid w:val="00E00B25"/>
    <w:rsid w:val="00E03B59"/>
    <w:rsid w:val="00E0791D"/>
    <w:rsid w:val="00E33ECC"/>
    <w:rsid w:val="00E35908"/>
    <w:rsid w:val="00E54CF1"/>
    <w:rsid w:val="00E6627B"/>
    <w:rsid w:val="00E75311"/>
    <w:rsid w:val="00E938A0"/>
    <w:rsid w:val="00EB05C9"/>
    <w:rsid w:val="00EB4418"/>
    <w:rsid w:val="00EC0C05"/>
    <w:rsid w:val="00EC7467"/>
    <w:rsid w:val="00F05F34"/>
    <w:rsid w:val="00F2075B"/>
    <w:rsid w:val="00F47873"/>
    <w:rsid w:val="00F515CE"/>
    <w:rsid w:val="00F75C2B"/>
    <w:rsid w:val="00F91D9E"/>
    <w:rsid w:val="00FA13E2"/>
    <w:rsid w:val="00FC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216E"/>
  </w:style>
  <w:style w:type="paragraph" w:styleId="1">
    <w:name w:val="heading 1"/>
    <w:basedOn w:val="a0"/>
    <w:link w:val="10"/>
    <w:uiPriority w:val="9"/>
    <w:qFormat/>
    <w:rsid w:val="00242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A2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53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32B2E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aliases w:val="основа Знак"/>
    <w:link w:val="a8"/>
    <w:uiPriority w:val="99"/>
    <w:locked/>
    <w:rsid w:val="00323698"/>
    <w:rPr>
      <w:rFonts w:ascii="Arial" w:eastAsia="SimSun" w:hAnsi="Arial" w:cs="Mangal"/>
      <w:kern w:val="2"/>
      <w:szCs w:val="24"/>
      <w:lang w:eastAsia="hi-IN" w:bidi="hi-IN"/>
    </w:rPr>
  </w:style>
  <w:style w:type="paragraph" w:styleId="a8">
    <w:name w:val="No Spacing"/>
    <w:aliases w:val="основа"/>
    <w:link w:val="a7"/>
    <w:uiPriority w:val="99"/>
    <w:qFormat/>
    <w:rsid w:val="00323698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Cs w:val="24"/>
      <w:lang w:eastAsia="hi-IN" w:bidi="hi-IN"/>
    </w:rPr>
  </w:style>
  <w:style w:type="paragraph" w:customStyle="1" w:styleId="Standard">
    <w:name w:val="Standard"/>
    <w:rsid w:val="00323698"/>
    <w:pPr>
      <w:suppressAutoHyphens/>
      <w:autoSpaceDN w:val="0"/>
      <w:textAlignment w:val="baseline"/>
    </w:pPr>
    <w:rPr>
      <w:rFonts w:ascii="Calibri" w:eastAsia="Lucida Sans Unicode" w:hAnsi="Calibri" w:cs="F"/>
      <w:kern w:val="3"/>
      <w:lang w:eastAsia="ru-RU"/>
    </w:rPr>
  </w:style>
  <w:style w:type="paragraph" w:styleId="a9">
    <w:name w:val="Normal (Web)"/>
    <w:aliases w:val="Обычный (Web)"/>
    <w:basedOn w:val="a0"/>
    <w:link w:val="aa"/>
    <w:uiPriority w:val="99"/>
    <w:unhideWhenUsed/>
    <w:qFormat/>
    <w:rsid w:val="005A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1"/>
    <w:uiPriority w:val="22"/>
    <w:qFormat/>
    <w:rsid w:val="005A0808"/>
    <w:rPr>
      <w:b/>
      <w:bCs/>
    </w:rPr>
  </w:style>
  <w:style w:type="character" w:customStyle="1" w:styleId="12pt">
    <w:name w:val="Основной текст + 12 pt"/>
    <w:aliases w:val="Не полужирный,Не курсив"/>
    <w:basedOn w:val="a1"/>
    <w:rsid w:val="0009793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">
    <w:name w:val="Заголовок 1 Знак"/>
    <w:basedOn w:val="a1"/>
    <w:link w:val="1"/>
    <w:uiPriority w:val="9"/>
    <w:rsid w:val="00242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List Paragraph"/>
    <w:basedOn w:val="a0"/>
    <w:uiPriority w:val="34"/>
    <w:qFormat/>
    <w:rsid w:val="00D2369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header"/>
    <w:basedOn w:val="a0"/>
    <w:link w:val="ae"/>
    <w:rsid w:val="00074C61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Верхний колонтитул Знак"/>
    <w:basedOn w:val="a1"/>
    <w:link w:val="ad"/>
    <w:rsid w:val="00074C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basedOn w:val="a1"/>
    <w:rsid w:val="000376CC"/>
    <w:rPr>
      <w:rFonts w:ascii="Times New Roman" w:hAnsi="Times New Roman" w:cs="Times New Roman"/>
      <w:spacing w:val="-10"/>
      <w:sz w:val="28"/>
      <w:szCs w:val="28"/>
    </w:rPr>
  </w:style>
  <w:style w:type="paragraph" w:styleId="a">
    <w:name w:val="List Bullet"/>
    <w:basedOn w:val="a0"/>
    <w:unhideWhenUsed/>
    <w:rsid w:val="009D3838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">
    <w:name w:val="Hyperlink"/>
    <w:basedOn w:val="a1"/>
    <w:uiPriority w:val="99"/>
    <w:rsid w:val="00A322B5"/>
    <w:rPr>
      <w:color w:val="0000FF"/>
      <w:u w:val="single"/>
    </w:rPr>
  </w:style>
  <w:style w:type="character" w:customStyle="1" w:styleId="aa">
    <w:name w:val="Обычный (веб) Знак"/>
    <w:aliases w:val="Обычный (Web) Знак"/>
    <w:link w:val="a9"/>
    <w:uiPriority w:val="99"/>
    <w:rsid w:val="00A322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4DE5-F1F5-4795-8956-A2781644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10077</Words>
  <Characters>57444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Елена Юрьевна</dc:creator>
  <cp:lastModifiedBy>User</cp:lastModifiedBy>
  <cp:revision>2</cp:revision>
  <cp:lastPrinted>2022-02-01T14:35:00Z</cp:lastPrinted>
  <dcterms:created xsi:type="dcterms:W3CDTF">2023-01-29T09:46:00Z</dcterms:created>
  <dcterms:modified xsi:type="dcterms:W3CDTF">2023-01-29T09:46:00Z</dcterms:modified>
</cp:coreProperties>
</file>