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7F" w:rsidRDefault="0088567F" w:rsidP="0088567F">
      <w:pPr>
        <w:pStyle w:val="10"/>
        <w:keepNext/>
        <w:keepLines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8567F" w:rsidRDefault="0088567F" w:rsidP="0088567F">
      <w:pPr>
        <w:spacing w:line="288" w:lineRule="auto"/>
        <w:jc w:val="center"/>
        <w:rPr>
          <w:rFonts w:eastAsia="Calibri"/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 xml:space="preserve">по результатам внешней проверки годового отчета об исполнении бюджета </w:t>
      </w:r>
      <w:proofErr w:type="spellStart"/>
      <w:r>
        <w:rPr>
          <w:rStyle w:val="a4"/>
          <w:sz w:val="28"/>
          <w:szCs w:val="28"/>
        </w:rPr>
        <w:t>Камышевского</w:t>
      </w:r>
      <w:proofErr w:type="spellEnd"/>
      <w:r>
        <w:rPr>
          <w:rStyle w:val="a4"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Дергачевского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</w:t>
      </w:r>
      <w:r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>го района</w:t>
      </w:r>
      <w:r>
        <w:rPr>
          <w:b/>
          <w:sz w:val="28"/>
          <w:szCs w:val="28"/>
        </w:rPr>
        <w:t xml:space="preserve"> за 2025 год</w:t>
      </w:r>
      <w:bookmarkEnd w:id="0"/>
    </w:p>
    <w:p w:rsidR="0088567F" w:rsidRPr="00E27C9A" w:rsidRDefault="0088567F" w:rsidP="0088567F">
      <w:pPr>
        <w:spacing w:line="288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р. п. Дергачи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</w:t>
      </w:r>
      <w:bookmarkStart w:id="1" w:name="_GoBack"/>
      <w:bookmarkEnd w:id="1"/>
      <w:r>
        <w:rPr>
          <w:rFonts w:eastAsia="Calibri"/>
          <w:sz w:val="28"/>
          <w:szCs w:val="28"/>
        </w:rPr>
        <w:t>15 апреля 2026</w:t>
      </w:r>
      <w:r w:rsidRPr="00E27C9A">
        <w:rPr>
          <w:rFonts w:eastAsia="Calibri"/>
          <w:sz w:val="28"/>
          <w:szCs w:val="28"/>
        </w:rPr>
        <w:t xml:space="preserve"> года</w:t>
      </w:r>
    </w:p>
    <w:p w:rsidR="0088567F" w:rsidRDefault="0088567F" w:rsidP="0088567F">
      <w:pPr>
        <w:tabs>
          <w:tab w:val="left" w:pos="0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</w:t>
      </w:r>
      <w:r w:rsidRPr="009457F1"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>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</w:rPr>
        <w:t>временно исполняющей обязанности председателя</w:t>
      </w:r>
      <w:r w:rsidRPr="009457F1">
        <w:rPr>
          <w:rFonts w:eastAsia="Calibri"/>
          <w:sz w:val="28"/>
          <w:szCs w:val="28"/>
        </w:rPr>
        <w:t xml:space="preserve"> контрольно-счётного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</w:t>
      </w:r>
      <w:r w:rsidRPr="009457F1">
        <w:rPr>
          <w:rFonts w:eastAsia="Calibri"/>
          <w:sz w:val="28"/>
          <w:szCs w:val="28"/>
        </w:rPr>
        <w:t>в</w:t>
      </w:r>
      <w:r w:rsidRPr="009457F1">
        <w:rPr>
          <w:rFonts w:eastAsia="Calibri"/>
          <w:sz w:val="28"/>
          <w:szCs w:val="28"/>
        </w:rPr>
        <w:t>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 xml:space="preserve">Зотовой Л.В. </w:t>
      </w:r>
      <w:r w:rsidRPr="009457F1">
        <w:rPr>
          <w:rFonts w:eastAsia="Calibri"/>
          <w:sz w:val="28"/>
          <w:szCs w:val="28"/>
        </w:rPr>
        <w:t>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исполн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нии бюджета </w:t>
      </w:r>
      <w:proofErr w:type="spellStart"/>
      <w:r>
        <w:rPr>
          <w:rFonts w:eastAsia="Calibri"/>
          <w:sz w:val="28"/>
          <w:szCs w:val="28"/>
        </w:rPr>
        <w:t>Камышевского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 за 2025 год</w:t>
      </w:r>
      <w:r w:rsidRPr="00C8732A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>Срок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проверки: с 1 апреля 2026 по 15</w:t>
      </w:r>
      <w:r w:rsidRPr="00C873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внешней проверки </w:t>
      </w:r>
      <w:r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proofErr w:type="spellStart"/>
      <w:r w:rsidRPr="009D38E4">
        <w:rPr>
          <w:rStyle w:val="a4"/>
          <w:b w:val="0"/>
          <w:sz w:val="28"/>
          <w:szCs w:val="28"/>
        </w:rPr>
        <w:t>Камышевского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подготовлено Контрольно-счетным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ваниями статьи 264.4 Бюджетного кодекса Российской Федерации. 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Анализ форм бюджетной отчетности осуществлялся в рамках порядка её составления, а оценка на основании обобщенных показателей содержащихся в отчетности путем суммирования одноименных показателей и исключения в уст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новленном Приказом Минфина РФ от 28 декабря 2010 г. №191н "Об утверждении Инструкции о порядке составления и представления годовой, квартальной и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сячной отчетности об исполнении бюджетов бюджетной системы Российской Ф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дерации" (далее – Приказ </w:t>
      </w:r>
      <w:r>
        <w:rPr>
          <w:sz w:val="28"/>
          <w:szCs w:val="28"/>
        </w:rPr>
        <w:t>№191н) порядке</w:t>
      </w:r>
      <w:proofErr w:type="gramEnd"/>
      <w:r>
        <w:rPr>
          <w:sz w:val="28"/>
          <w:szCs w:val="28"/>
        </w:rPr>
        <w:t xml:space="preserve"> взаимосвязанных показателей по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циям консолидируемых форм.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88567F" w:rsidRDefault="0088567F" w:rsidP="0088567F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 финансирования дефицита бюджета;</w:t>
      </w:r>
    </w:p>
    <w:p w:rsidR="0088567F" w:rsidRDefault="0088567F" w:rsidP="0088567F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88567F" w:rsidRDefault="0088567F" w:rsidP="008856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 финансовых результатах деятельности;</w:t>
      </w:r>
    </w:p>
    <w:p w:rsidR="0088567F" w:rsidRDefault="0088567F" w:rsidP="0088567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консолидируемым расчетам;</w:t>
      </w:r>
    </w:p>
    <w:p w:rsidR="0088567F" w:rsidRDefault="0088567F" w:rsidP="0088567F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главного распорядителя (распорядителя),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 бюджетных средств, главного администратора, администратора </w:t>
      </w:r>
      <w:r>
        <w:rPr>
          <w:sz w:val="28"/>
          <w:szCs w:val="28"/>
        </w:rPr>
        <w:lastRenderedPageBreak/>
        <w:t>доходов бюджета, администратора источников финансирования дефицита бюджета;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принятых бюджетных обязательствах;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тора источников финансирования дефицита бюджета;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судебных решений по денежным обязательствам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</w:t>
      </w:r>
      <w:r>
        <w:rPr>
          <w:rFonts w:eastAsia="Calibri"/>
          <w:sz w:val="28"/>
          <w:szCs w:val="28"/>
          <w:lang w:eastAsia="en-US"/>
        </w:rPr>
        <w:t>.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полноты составления и представления отчетности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proofErr w:type="spellStart"/>
      <w:r w:rsidRPr="009D38E4">
        <w:rPr>
          <w:rStyle w:val="a4"/>
          <w:b w:val="0"/>
          <w:sz w:val="28"/>
          <w:szCs w:val="28"/>
        </w:rPr>
        <w:t>Камышевского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представленный к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верке оформлен в соответствии с п. 4 Приказа №191н. 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88567F" w:rsidRDefault="0088567F" w:rsidP="0088567F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баланса главного распорядителя (распорядителя), получателя бю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жетных средств, главного администратора, администратора доходов бюдж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та, администратора источников финансирования дефицита бюджета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Выборочной проверкой отдельных показателей баланса главного распоряд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both"/>
        <w:rPr>
          <w:b/>
          <w:sz w:val="28"/>
          <w:szCs w:val="28"/>
        </w:rPr>
      </w:pPr>
    </w:p>
    <w:p w:rsidR="0088567F" w:rsidRDefault="0088567F" w:rsidP="0088567F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«Отчёт о финансовых результатах деятельности» ф. 0503121 </w:t>
      </w:r>
    </w:p>
    <w:p w:rsidR="0088567F" w:rsidRDefault="0088567F" w:rsidP="0088567F">
      <w:pPr>
        <w:spacing w:line="288" w:lineRule="auto"/>
        <w:ind w:firstLine="567"/>
        <w:jc w:val="center"/>
        <w:rPr>
          <w:b/>
          <w:sz w:val="28"/>
          <w:szCs w:val="28"/>
        </w:rPr>
      </w:pPr>
    </w:p>
    <w:p w:rsidR="0088567F" w:rsidRDefault="0088567F" w:rsidP="0088567F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финансовых результатах деятельности </w:t>
      </w:r>
      <w:hyperlink r:id="rId4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содержит данные о финансовых результатах деятельности в разрезе кодов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ции.  Проверкой показателей </w:t>
      </w:r>
      <w:hyperlink r:id="rId5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«Справка по заключению счетов бюджетного учета отчетного финансового года», </w:t>
      </w:r>
      <w:r>
        <w:rPr>
          <w:sz w:val="28"/>
          <w:szCs w:val="28"/>
        </w:rPr>
        <w:lastRenderedPageBreak/>
        <w:t>ф. 0503127 «Отчет об исполнении бюджета главного распорядителя, распорядителя,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расхождений не установлено. </w:t>
      </w:r>
    </w:p>
    <w:p w:rsidR="0088567F" w:rsidRDefault="0088567F" w:rsidP="0088567F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88567F" w:rsidRDefault="0088567F" w:rsidP="0088567F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88567F" w:rsidRDefault="0088567F" w:rsidP="0088567F">
      <w:pPr>
        <w:spacing w:line="288" w:lineRule="auto"/>
        <w:ind w:firstLine="567"/>
        <w:jc w:val="both"/>
        <w:rPr>
          <w:sz w:val="28"/>
          <w:szCs w:val="28"/>
        </w:rPr>
      </w:pPr>
    </w:p>
    <w:p w:rsidR="0088567F" w:rsidRDefault="0088567F" w:rsidP="0088567F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 показателей утвержденных «Бюджетной росписью по расходам бюджета </w:t>
      </w:r>
      <w:proofErr w:type="spellStart"/>
      <w:r w:rsidRPr="009D38E4">
        <w:rPr>
          <w:rStyle w:val="a4"/>
          <w:b w:val="0"/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на 2025 год» утвержденной главой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муниципального образования, а также характеристик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с учетом последних изменений внесенных Решением Совета </w:t>
      </w:r>
      <w:proofErr w:type="spellStart"/>
      <w:r w:rsidRPr="009D38E4">
        <w:rPr>
          <w:rStyle w:val="a4"/>
          <w:b w:val="0"/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от  20 декабря 2025 года №493-679 расхождений не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тановлено. </w:t>
      </w:r>
    </w:p>
    <w:p w:rsidR="0088567F" w:rsidRDefault="0088567F" w:rsidP="0088567F">
      <w:pPr>
        <w:spacing w:line="288" w:lineRule="auto"/>
        <w:ind w:firstLine="567"/>
        <w:jc w:val="both"/>
        <w:rPr>
          <w:sz w:val="28"/>
          <w:szCs w:val="28"/>
        </w:rPr>
      </w:pPr>
    </w:p>
    <w:p w:rsidR="0088567F" w:rsidRDefault="0088567F" w:rsidP="0088567F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88567F" w:rsidRDefault="0088567F" w:rsidP="0088567F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</w:p>
    <w:p w:rsidR="0088567F" w:rsidRDefault="0088567F" w:rsidP="0088567F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Проведенная внешняя проверка годовой бюджетной отчетности дает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полагать, что отчетность </w:t>
      </w:r>
      <w:proofErr w:type="spellStart"/>
      <w:r w:rsidRPr="009D38E4">
        <w:rPr>
          <w:rStyle w:val="a4"/>
          <w:b w:val="0"/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муниципального образования 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 достоверна. В отчетности соблюдены основные контрольные соотношения,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тановленные требованиями Министерства финансов Российской Федерации. </w:t>
      </w:r>
      <w:r>
        <w:rPr>
          <w:sz w:val="28"/>
          <w:szCs w:val="28"/>
        </w:rPr>
        <w:tab/>
        <w:t xml:space="preserve">Однако, не изменяя мнения о </w:t>
      </w:r>
      <w:proofErr w:type="gramStart"/>
      <w:r>
        <w:rPr>
          <w:sz w:val="28"/>
          <w:szCs w:val="28"/>
        </w:rPr>
        <w:t>достоверности</w:t>
      </w:r>
      <w:proofErr w:type="gramEnd"/>
      <w:r>
        <w:rPr>
          <w:sz w:val="28"/>
          <w:szCs w:val="28"/>
        </w:rPr>
        <w:t xml:space="preserve"> представленной к проверке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четности, Контрольно-счётный орган обращает внимание на необходимость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ведения работы участниками бюджетного процесса по соблюдению бюджетного законодательства при исполнении бюджета, надлежащему ведению бюджетного учета и качественному составлению бюджетной отчетности.</w:t>
      </w:r>
    </w:p>
    <w:p w:rsidR="0088567F" w:rsidRDefault="0088567F" w:rsidP="0088567F">
      <w:pPr>
        <w:spacing w:line="288" w:lineRule="auto"/>
        <w:jc w:val="both"/>
        <w:rPr>
          <w:sz w:val="28"/>
          <w:szCs w:val="28"/>
        </w:rPr>
      </w:pPr>
    </w:p>
    <w:p w:rsidR="0088567F" w:rsidRPr="00825EA4" w:rsidRDefault="0088567F" w:rsidP="0088567F">
      <w:pPr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председатель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Л.В. Зотова</w:t>
      </w:r>
      <w:r>
        <w:rPr>
          <w:sz w:val="28"/>
          <w:szCs w:val="28"/>
        </w:rPr>
        <w:tab/>
        <w:t xml:space="preserve">  </w:t>
      </w:r>
    </w:p>
    <w:p w:rsidR="001245D7" w:rsidRDefault="001245D7"/>
    <w:sectPr w:rsidR="001245D7" w:rsidSect="0066200F">
      <w:footerReference w:type="even" r:id="rId6"/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88567F" w:rsidP="002C79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54B" w:rsidRDefault="0088567F" w:rsidP="00D3411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88567F" w:rsidP="00E32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t xml:space="preserve">                                                                                        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F254B" w:rsidRDefault="0088567F" w:rsidP="00726C10">
    <w:pPr>
      <w:pStyle w:val="a5"/>
      <w:framePr w:wrap="around" w:vAnchor="text" w:hAnchor="margin" w:xAlign="right" w:y="1"/>
      <w:ind w:right="360"/>
      <w:rPr>
        <w:rStyle w:val="a7"/>
      </w:rPr>
    </w:pPr>
  </w:p>
  <w:p w:rsidR="00BF254B" w:rsidRDefault="0088567F" w:rsidP="00D3411A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8567F"/>
    <w:rsid w:val="001245D7"/>
    <w:rsid w:val="0088567F"/>
    <w:rsid w:val="009C6F6C"/>
    <w:rsid w:val="00F54D83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567F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4">
    <w:name w:val="Strong"/>
    <w:basedOn w:val="a0"/>
    <w:qFormat/>
    <w:rsid w:val="0088567F"/>
    <w:rPr>
      <w:b/>
      <w:bCs/>
    </w:rPr>
  </w:style>
  <w:style w:type="paragraph" w:styleId="a5">
    <w:name w:val="footer"/>
    <w:basedOn w:val="a"/>
    <w:link w:val="a6"/>
    <w:rsid w:val="008856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856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8567F"/>
  </w:style>
  <w:style w:type="character" w:styleId="a8">
    <w:name w:val="Hyperlink"/>
    <w:basedOn w:val="a0"/>
    <w:uiPriority w:val="99"/>
    <w:rsid w:val="0088567F"/>
    <w:rPr>
      <w:color w:val="0000FF"/>
      <w:u w:val="single"/>
    </w:rPr>
  </w:style>
  <w:style w:type="character" w:customStyle="1" w:styleId="1">
    <w:name w:val="Заголовок №1_"/>
    <w:link w:val="10"/>
    <w:locked/>
    <w:rsid w:val="0088567F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8567F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4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2</cp:revision>
  <dcterms:created xsi:type="dcterms:W3CDTF">2026-04-13T05:09:00Z</dcterms:created>
  <dcterms:modified xsi:type="dcterms:W3CDTF">2026-04-13T05:14:00Z</dcterms:modified>
</cp:coreProperties>
</file>