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4000000">
      <w:r>
        <w:t xml:space="preserve">                                                                                     </w:t>
      </w:r>
      <w:r>
        <w:rPr>
          <w:sz w:val="20"/>
        </w:rPr>
        <w:drawing>
          <wp:inline>
            <wp:extent cx="579755" cy="74739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739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</w:p>
    <w:p w14:paraId="05000000">
      <w:pPr>
        <w:pStyle w:val="Style_1"/>
        <w:widowControl w:val="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7"/>
        </w:rPr>
        <w:t xml:space="preserve">  СОБРАНИЕ</w:t>
      </w:r>
    </w:p>
    <w:p w14:paraId="06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7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8000000">
      <w:pPr>
        <w:rPr>
          <w:sz w:val="18"/>
        </w:rPr>
      </w:pPr>
      <w:r>
        <w:rPr>
          <w:sz w:val="18"/>
          <w:u w:val="single"/>
        </w:rPr>
        <w:t xml:space="preserve">от </w:t>
      </w:r>
      <w:r>
        <w:rPr>
          <w:sz w:val="18"/>
          <w:u w:val="single"/>
        </w:rPr>
        <w:t>27.03.2023г.</w:t>
      </w:r>
      <w:r>
        <w:rPr>
          <w:sz w:val="18"/>
          <w:u w:val="single"/>
        </w:rPr>
        <w:t xml:space="preserve">  </w:t>
      </w:r>
      <w:r>
        <w:rPr>
          <w:sz w:val="18"/>
          <w:u w:val="single"/>
        </w:rPr>
        <w:t>№28-1</w:t>
      </w:r>
      <w:r>
        <w:rPr>
          <w:sz w:val="18"/>
        </w:rPr>
        <w:t>81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</w:t>
      </w:r>
      <w:r>
        <w:rPr>
          <w:sz w:val="18"/>
        </w:rPr>
        <w:t xml:space="preserve">                                </w:t>
      </w:r>
      <w:r>
        <w:rPr>
          <w:sz w:val="18"/>
        </w:rPr>
        <w:t xml:space="preserve">  </w:t>
      </w:r>
      <w:r>
        <w:rPr>
          <w:sz w:val="18"/>
        </w:rPr>
        <w:t xml:space="preserve">413440 Саратовская </w:t>
      </w:r>
      <w:r>
        <w:rPr>
          <w:sz w:val="18"/>
        </w:rPr>
        <w:t xml:space="preserve">               </w:t>
      </w:r>
      <w:r>
        <w:rPr>
          <w:sz w:val="18"/>
        </w:rPr>
        <w:t xml:space="preserve">область </w:t>
      </w:r>
      <w:r>
        <w:rPr>
          <w:sz w:val="18"/>
        </w:rPr>
        <w:t xml:space="preserve">          </w:t>
      </w:r>
      <w:r>
        <w:rPr>
          <w:sz w:val="18"/>
        </w:rPr>
        <w:t xml:space="preserve">                                                                                                                                                            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A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B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sz w:val="23"/>
        </w:rPr>
        <w:t xml:space="preserve"> 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 №28-181</w:t>
      </w:r>
    </w:p>
    <w:p w14:paraId="0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>б утверждении Порядка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предоставлени</w:t>
      </w:r>
      <w:r>
        <w:rPr>
          <w:rFonts w:ascii="Times New Roman" w:hAnsi="Times New Roman"/>
          <w:b w:val="1"/>
          <w:sz w:val="24"/>
        </w:rPr>
        <w:t>я</w:t>
      </w:r>
      <w:r>
        <w:rPr>
          <w:rFonts w:ascii="Times New Roman" w:hAnsi="Times New Roman"/>
          <w:b w:val="1"/>
          <w:sz w:val="24"/>
        </w:rPr>
        <w:t xml:space="preserve"> субсиди</w:t>
      </w:r>
      <w:r>
        <w:rPr>
          <w:rFonts w:ascii="Times New Roman" w:hAnsi="Times New Roman"/>
          <w:b w:val="1"/>
          <w:sz w:val="24"/>
        </w:rPr>
        <w:t>и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финансовое обеспечение</w:t>
      </w:r>
      <w:r>
        <w:rPr>
          <w:rFonts w:ascii="Times New Roman" w:hAnsi="Times New Roman"/>
          <w:b w:val="1"/>
          <w:sz w:val="24"/>
        </w:rPr>
        <w:t xml:space="preserve">затрат в рамках мер </w:t>
      </w:r>
      <w:r>
        <w:rPr>
          <w:rFonts w:ascii="Times New Roman" w:hAnsi="Times New Roman"/>
          <w:b w:val="1"/>
          <w:sz w:val="24"/>
        </w:rPr>
        <w:t>по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предупреждению банкротства</w:t>
      </w:r>
      <w:r>
        <w:rPr>
          <w:rFonts w:ascii="Times New Roman" w:hAnsi="Times New Roman"/>
          <w:b w:val="1"/>
          <w:sz w:val="24"/>
        </w:rPr>
        <w:t xml:space="preserve">и восстановлению платежеспособности </w:t>
      </w: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муниципального унитарного предприятия </w:t>
      </w:r>
    </w:p>
    <w:p w14:paraId="1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"Орошаемское РМПО ЖКХ»</w:t>
      </w:r>
      <w:r>
        <w:rPr>
          <w:rFonts w:ascii="Times New Roman" w:hAnsi="Times New Roman"/>
          <w:b w:val="1"/>
          <w:sz w:val="24"/>
        </w:rPr>
        <w:t xml:space="preserve"> Дергачевского </w:t>
      </w:r>
    </w:p>
    <w:p w14:paraId="1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района Саратовской области: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5000000">
      <w:pPr>
        <w:spacing w:afterAutospacing="on" w:beforeAutospacing="on" w:line="240" w:lineRule="auto"/>
        <w:ind w:firstLine="284"/>
        <w:jc w:val="both"/>
        <w:rPr>
          <w:sz w:val="24"/>
        </w:rPr>
      </w:pPr>
      <w:r>
        <w:rPr>
          <w:sz w:val="24"/>
        </w:rPr>
        <w:t xml:space="preserve">В соответствии со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"http://docs.cntd.ru/document/901714433"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статьей 78 Бюджетного кодекса Российской Федерации</w:t>
      </w:r>
      <w:r>
        <w:rPr>
          <w:rStyle w:val="Style_2_ch"/>
          <w:sz w:val="24"/>
        </w:rPr>
        <w:fldChar w:fldCharType="end"/>
      </w:r>
      <w:r>
        <w:rPr>
          <w:sz w:val="24"/>
        </w:rPr>
        <w:t xml:space="preserve">,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"http://docs.cntd.ru/document/901831019"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статьями 30</w:t>
      </w:r>
      <w:r>
        <w:rPr>
          <w:rStyle w:val="Style_2_ch"/>
          <w:sz w:val="24"/>
        </w:rPr>
        <w:fldChar w:fldCharType="end"/>
      </w:r>
      <w:r>
        <w:rPr>
          <w:sz w:val="24"/>
        </w:rPr>
        <w:t xml:space="preserve">,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"http://docs.cntd.ru/document/901831019"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31 Федерального закона от 26 октября 2002 г. N 127-ФЗ "О несостоятельности (банкротстве)"</w:t>
      </w:r>
      <w:r>
        <w:rPr>
          <w:rStyle w:val="Style_2_ch"/>
          <w:sz w:val="24"/>
        </w:rPr>
        <w:fldChar w:fldCharType="end"/>
      </w:r>
      <w:r>
        <w:rPr>
          <w:sz w:val="24"/>
        </w:rPr>
        <w:t>:</w:t>
      </w:r>
    </w:p>
    <w:p w14:paraId="16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1. Утвердить Положение о предоставлении субсиди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на финансовое обеспечение затрат в рамках мер по предупреждению банкротства и восстановлению платежеспособности </w:t>
      </w:r>
      <w:r>
        <w:rPr>
          <w:rFonts w:ascii="Times New Roman" w:hAnsi="Times New Roman"/>
          <w:sz w:val="24"/>
        </w:rPr>
        <w:t xml:space="preserve">муниципального унитарного предприятия "Орошаемское РМПО ЖКХ» Дергачевского района Саратовской области </w:t>
      </w:r>
      <w:r>
        <w:rPr>
          <w:rFonts w:ascii="Times New Roman" w:hAnsi="Times New Roman"/>
          <w:sz w:val="24"/>
        </w:rPr>
        <w:t>(приложение).</w:t>
      </w:r>
    </w:p>
    <w:p w14:paraId="17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Ответственность за целевое использование субсиди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возложить на главн</w:t>
      </w:r>
      <w:r>
        <w:rPr>
          <w:rFonts w:ascii="Times New Roman" w:hAnsi="Times New Roman"/>
          <w:sz w:val="24"/>
        </w:rPr>
        <w:t xml:space="preserve">ого распорядителя </w:t>
      </w:r>
      <w:r>
        <w:rPr>
          <w:rFonts w:ascii="Times New Roman" w:hAnsi="Times New Roman"/>
          <w:sz w:val="24"/>
        </w:rPr>
        <w:t>бюджетных средств и получател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субсидий.</w:t>
      </w:r>
    </w:p>
    <w:p w14:paraId="18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Настоящее Решение подлежит размещению на официальном сайте администрации Дергачевского муниципального района.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Председатель Собрания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Дергачевского муниципального района                          Шамьюнов Э.Р.                  </w:t>
      </w:r>
    </w:p>
    <w:p w14:paraId="1B000000">
      <w:pPr>
        <w:spacing w:afterAutospacing="on" w:beforeAutospacing="on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Глава Дергачевского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Мурзаков С.Н.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</w:t>
      </w:r>
    </w:p>
    <w:p w14:paraId="2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Приложение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к решению Собрания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от 27.03.2023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N28-181  </w:t>
      </w:r>
    </w:p>
    <w:p w14:paraId="23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Порядок </w:t>
      </w:r>
      <w:r>
        <w:rPr>
          <w:rFonts w:ascii="Times New Roman" w:hAnsi="Times New Roman"/>
          <w:b w:val="1"/>
          <w:sz w:val="24"/>
        </w:rPr>
        <w:t>предоставлени</w:t>
      </w:r>
      <w:r>
        <w:rPr>
          <w:rFonts w:ascii="Times New Roman" w:hAnsi="Times New Roman"/>
          <w:b w:val="1"/>
          <w:sz w:val="24"/>
        </w:rPr>
        <w:t>я</w:t>
      </w:r>
      <w:r>
        <w:rPr>
          <w:rFonts w:ascii="Times New Roman" w:hAnsi="Times New Roman"/>
          <w:b w:val="1"/>
          <w:sz w:val="24"/>
        </w:rPr>
        <w:t xml:space="preserve"> субсиди</w:t>
      </w:r>
      <w:r>
        <w:rPr>
          <w:rFonts w:ascii="Times New Roman" w:hAnsi="Times New Roman"/>
          <w:b w:val="1"/>
          <w:sz w:val="24"/>
        </w:rPr>
        <w:t>и</w:t>
      </w:r>
      <w:r>
        <w:rPr>
          <w:rFonts w:ascii="Times New Roman" w:hAnsi="Times New Roman"/>
          <w:b w:val="1"/>
          <w:sz w:val="24"/>
        </w:rPr>
        <w:t xml:space="preserve"> на финансовое обеспечение затрат в рамках мер по предупреждению банкротства и восстановлению платежеспособности </w:t>
      </w:r>
      <w:r>
        <w:rPr>
          <w:rFonts w:ascii="Times New Roman" w:hAnsi="Times New Roman"/>
          <w:b w:val="1"/>
          <w:sz w:val="24"/>
        </w:rPr>
        <w:t>муниципального унитарного предприятия "Орошаемское РМПО ЖКХ» Дергачевского района Саратовской области</w:t>
      </w:r>
    </w:p>
    <w:p w14:paraId="24000000">
      <w:pPr>
        <w:spacing w:afterAutospacing="on" w:beforeAutospacing="on" w:line="240" w:lineRule="auto"/>
        <w:ind/>
        <w:jc w:val="center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Общие положения о предоставлении субсиди</w:t>
      </w:r>
      <w:r>
        <w:rPr>
          <w:rFonts w:ascii="Times New Roman" w:hAnsi="Times New Roman"/>
          <w:b w:val="1"/>
          <w:sz w:val="24"/>
        </w:rPr>
        <w:t>и</w:t>
      </w:r>
    </w:p>
    <w:p w14:paraId="25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>Положение о предоставлении субсиди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на финансовое обеспечение затрат в рамках мер по предупреждению банкротства и восстановлению платежеспособности </w:t>
      </w:r>
      <w:r>
        <w:rPr>
          <w:rFonts w:ascii="Times New Roman" w:hAnsi="Times New Roman"/>
          <w:sz w:val="24"/>
        </w:rPr>
        <w:t xml:space="preserve">муниципального унитарного предприятия "Орошаемское РМПО ЖКХ» Дергачевского района Саратовской области </w:t>
      </w:r>
      <w:r>
        <w:rPr>
          <w:rFonts w:ascii="Times New Roman" w:hAnsi="Times New Roman"/>
          <w:sz w:val="24"/>
        </w:rPr>
        <w:t xml:space="preserve"> (далее - Положение) определяет категории юридических лиц - производителей товаров, работ, услуг, имеющих право на получение субсидий на финансовое обеспечение затрат в рамках мер по предупреждению банкротства и восстановлению платежеспособности </w:t>
      </w:r>
      <w:r>
        <w:rPr>
          <w:rFonts w:ascii="Times New Roman" w:hAnsi="Times New Roman"/>
          <w:sz w:val="24"/>
        </w:rPr>
        <w:t>муниципального унитарного предприятия "Орошаемское РМПО</w:t>
      </w:r>
      <w:r>
        <w:rPr>
          <w:rFonts w:ascii="Times New Roman" w:hAnsi="Times New Roman"/>
          <w:sz w:val="24"/>
        </w:rPr>
        <w:t xml:space="preserve"> ЖКХ» Дергачевского района Саратовской области</w:t>
      </w:r>
      <w:r>
        <w:rPr>
          <w:rFonts w:ascii="Times New Roman" w:hAnsi="Times New Roman"/>
          <w:sz w:val="24"/>
        </w:rPr>
        <w:t xml:space="preserve"> (далее - субсидии), цели, условия и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1.2. В Положении используются следующие основные понятия:</w:t>
      </w:r>
    </w:p>
    <w:p w14:paraId="26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главный распорядитель средств бюджета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 Саратовской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администрация Дергачевского муниципального района</w:t>
      </w:r>
      <w:r>
        <w:rPr>
          <w:rFonts w:ascii="Times New Roman" w:hAnsi="Times New Roman"/>
          <w:sz w:val="24"/>
        </w:rPr>
        <w:t>, в подведомственной принадлежности которого находится получатель субсидии (далее - ГРБС);</w:t>
      </w:r>
    </w:p>
    <w:p w14:paraId="27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денежное обязательство, обязательные платежи - используются в значении, указанном в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"http://docs.cntd.ru/document/901831019"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Федеральном законе от 26 октября 2002 г. N 127-ФЗ "О несостоятельности (банкротстве)"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28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Право на получение субсидий имеют юридические лица - </w:t>
      </w:r>
      <w:r>
        <w:rPr>
          <w:rFonts w:ascii="Times New Roman" w:hAnsi="Times New Roman"/>
          <w:sz w:val="24"/>
        </w:rPr>
        <w:t>муниципальное унитарное предприятие "Орошаемское РМПО ЖКХ» Дергачевского района Саратовской области</w:t>
      </w:r>
      <w:r>
        <w:rPr>
          <w:rFonts w:ascii="Times New Roman" w:hAnsi="Times New Roman"/>
          <w:sz w:val="24"/>
        </w:rPr>
        <w:t>, отвечающие следующим критериям:</w:t>
      </w:r>
    </w:p>
    <w:p w14:paraId="2A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способные удовлетворить требования кредиторов по денежным обязательствам, и (или) исполнить обязанности по уплате обязательных платежей, если соответствующие обязательства и (или) обязанности не исполнены ими в течение трех месяцев с даты, когда они должны были быть исполнены;</w:t>
      </w:r>
    </w:p>
    <w:p w14:paraId="2B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</w:t>
      </w:r>
      <w:r>
        <w:rPr>
          <w:rFonts w:ascii="Times New Roman" w:hAnsi="Times New Roman"/>
          <w:sz w:val="24"/>
        </w:rPr>
        <w:t>отношении</w:t>
      </w:r>
      <w:r>
        <w:rPr>
          <w:rFonts w:ascii="Times New Roman" w:hAnsi="Times New Roman"/>
          <w:sz w:val="24"/>
        </w:rPr>
        <w:t xml:space="preserve"> которых в установленном действующим законодательством Российской Федерации порядке не применена ни одна из процедур, предусмотренных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"http://docs.cntd.ru/document/901831019"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статьей 27 Федерального закона от 26 октября 2002 г. N 127-ФЗ "О несостоятельности (банкротстве)"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2C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Цели предоставления субсидий - субсидии предоставляются на безвозмездной и безвозвратной основе в целях финансового обеспечения затрат в рамках мер по предупреждению банкротства и восстановлению </w:t>
      </w:r>
      <w:r>
        <w:rPr>
          <w:rFonts w:ascii="Times New Roman" w:hAnsi="Times New Roman"/>
          <w:sz w:val="24"/>
        </w:rPr>
        <w:t xml:space="preserve">платежеспособности </w:t>
      </w:r>
      <w:r>
        <w:rPr>
          <w:rFonts w:ascii="Times New Roman" w:hAnsi="Times New Roman"/>
          <w:sz w:val="24"/>
        </w:rPr>
        <w:t>муниципального унитарного предприятия "Орошаемское РМПО ЖКХ» Дергачевского района Саратовской области</w:t>
      </w:r>
      <w:r>
        <w:rPr>
          <w:rFonts w:ascii="Times New Roman" w:hAnsi="Times New Roman"/>
          <w:sz w:val="24"/>
        </w:rPr>
        <w:t>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1.5. Субсидии предоставляются главными распорядителями средств бюджета </w:t>
      </w:r>
      <w:r>
        <w:rPr>
          <w:rFonts w:ascii="Times New Roman" w:hAnsi="Times New Roman"/>
          <w:sz w:val="24"/>
        </w:rPr>
        <w:t xml:space="preserve">Дергачевского муниципального района Саратовской области </w:t>
      </w:r>
      <w:r>
        <w:rPr>
          <w:rFonts w:ascii="Times New Roman" w:hAnsi="Times New Roman"/>
          <w:sz w:val="24"/>
        </w:rPr>
        <w:t xml:space="preserve"> в пределах бюджетных ассигнований, предусмотренных бюджетом муниципального </w:t>
      </w:r>
      <w:r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очередной</w:t>
      </w:r>
      <w:r>
        <w:rPr>
          <w:rFonts w:ascii="Times New Roman" w:hAnsi="Times New Roman"/>
          <w:sz w:val="24"/>
        </w:rPr>
        <w:t xml:space="preserve"> год и на плановый период, и лимитов бюджетных обязательств, утвержденных в установленном порядке на предоставление субсидий.</w:t>
      </w:r>
    </w:p>
    <w:p w14:paraId="2F000000">
      <w:pPr>
        <w:spacing w:afterAutospacing="on" w:beforeAutospacing="on" w:line="240" w:lineRule="auto"/>
        <w:ind/>
        <w:jc w:val="center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Условия и порядок предоставления субсидий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Условия предоставления субсидий:</w:t>
      </w:r>
    </w:p>
    <w:p w14:paraId="3100000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представление документов в соответствии с пунктом 2.3 Положения;</w:t>
      </w:r>
    </w:p>
    <w:p w14:paraId="32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уведомление получателем субсидии ГРБС о возникновении (обнаружении) до даты перечисления субсидии обстоятельств (документов), свидетельствующих об изменениях в обстоятельствах (документах), послуживших основанием для принятия решения о предоставлении субсидии, в трехдневный срок со дня их возникновения (обнаружения) путем направления заказного письма либо вручения нарочно;</w:t>
      </w:r>
    </w:p>
    <w:p w14:paraId="33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включение в договор (соглашение) о предоставлении субсидии юридическим лицам условия о запрете приобретения за счет полученных средств (субсидии)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средств, иных операций, определенных нормативными правовыми актами, муниципальными правовыми актами, регулирующими</w:t>
      </w:r>
      <w:r>
        <w:rPr>
          <w:rFonts w:ascii="Times New Roman" w:hAnsi="Times New Roman"/>
          <w:sz w:val="24"/>
        </w:rPr>
        <w:t xml:space="preserve"> предоставление субсидий указанным юридическим лицам;</w:t>
      </w:r>
    </w:p>
    <w:p w14:paraId="34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включение в договор (соглашение) о предоставлении субсидии и в договоры (соглашения), заключенные в целях исполнения обязательств по данным договорам (соглашениям), условия о согласии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14:paraId="35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2.2. Требования, которым должны соответствовать получатели субсидий на первое число месяца, предшествующего месяцу, в котором планируется заключение договора (соглашения):</w:t>
      </w:r>
    </w:p>
    <w:p w14:paraId="36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получатели субсидий не должны находиться в процессе реорганизации, ликвидации, банкротства;</w:t>
      </w:r>
    </w:p>
    <w:p w14:paraId="37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получатели субсидий не должны получать средства из бюджета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 xml:space="preserve">района </w:t>
      </w:r>
      <w:r>
        <w:rPr>
          <w:rFonts w:ascii="Times New Roman" w:hAnsi="Times New Roman"/>
          <w:sz w:val="24"/>
        </w:rPr>
        <w:t xml:space="preserve"> на основании иных нормативных правовых актов или муниципальных правовых актов на цели, указанные в пункте 1.4 Положения.</w:t>
      </w:r>
    </w:p>
    <w:p w14:paraId="38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Положение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"http://docs.cntd.ru/document/901714433"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пункта 17 статьи 241 Бюджетного кодекса Российской Федерации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к получателям субсидий в </w:t>
      </w:r>
      <w:r>
        <w:rPr>
          <w:rFonts w:ascii="Times New Roman" w:hAnsi="Times New Roman"/>
          <w:sz w:val="24"/>
        </w:rPr>
        <w:t>рамках Положения не применяются.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>
        <w:rPr>
          <w:rFonts w:ascii="Times New Roman" w:hAnsi="Times New Roman"/>
          <w:sz w:val="24"/>
        </w:rPr>
        <w:t xml:space="preserve">Муниципальное унитарное предприятие "Орошаемское РМПО ЖКХ» Дергачевского района Саратовской области </w:t>
      </w:r>
      <w:r>
        <w:rPr>
          <w:rFonts w:ascii="Times New Roman" w:hAnsi="Times New Roman"/>
          <w:sz w:val="24"/>
        </w:rPr>
        <w:t>", претендующ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е на получение субсидии, представляют ГРБС следующие документы:</w:t>
      </w:r>
    </w:p>
    <w:p w14:paraId="3A00000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заявление на предоставление субсидии по форме согласно приложению N 1 к Положению (далее - заявление);</w:t>
      </w:r>
    </w:p>
    <w:p w14:paraId="3B00000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устав;</w:t>
      </w:r>
    </w:p>
    <w:p w14:paraId="3C00000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свидетельство о государственной регистрации;</w:t>
      </w:r>
    </w:p>
    <w:p w14:paraId="3D00000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свидетельство о постановке на учет в налоговом органе;</w:t>
      </w:r>
    </w:p>
    <w:p w14:paraId="3E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копию бухгалтерского баланса и копию отчета о финансовых результатах;</w:t>
      </w:r>
    </w:p>
    <w:p w14:paraId="3F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справку о состоянии расчетов по налогам, сборам, пеням, штрафам, процентам по установленной форме, выданную не ранее 30 календарных дней до дня представления заявления;</w:t>
      </w:r>
    </w:p>
    <w:p w14:paraId="40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справку о состоянии расчетов по уплате страховых взносов, пеней, штрафов в государственные внебюджетные фонды, выданную не ранее 30 календарных дней до дня представления заявления;</w:t>
      </w:r>
    </w:p>
    <w:p w14:paraId="41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копии документов, подтверждающих возникновение денежных обязательств (договоры, акты сверки по расчетам с кредиторами, судебные акты, исполнительные документы);</w:t>
      </w:r>
    </w:p>
    <w:p w14:paraId="42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реестр задолженности, планируемой к погашению за счет средств субсидии, сформированный в отношении совокупных неисполненных денежных обязательств и (или) неисполненной обязанности по уплате обязательных платежей в бюджеты различных уровней и внебюджетные фонды, утвержденный руководителем.</w:t>
      </w:r>
    </w:p>
    <w:p w14:paraId="43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необходимые для получения субсидии, должны быть представлены в подлинниках (на обозрение) и копиях, заверенных муниципальным унитарным предприятием, либо в копиях, удостоверенных нотариусом.</w:t>
      </w:r>
    </w:p>
    <w:p w14:paraId="44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Получатель субсидии несет ответственность за достоверность представленных документов в соответствии с действующим законодательством.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2.4. ГРБС в течение пяти рабочих дней </w:t>
      </w:r>
      <w:r>
        <w:rPr>
          <w:rFonts w:ascii="Times New Roman" w:hAnsi="Times New Roman"/>
          <w:sz w:val="24"/>
        </w:rPr>
        <w:t>с даты получения</w:t>
      </w:r>
      <w:r>
        <w:rPr>
          <w:rFonts w:ascii="Times New Roman" w:hAnsi="Times New Roman"/>
          <w:sz w:val="24"/>
        </w:rPr>
        <w:t xml:space="preserve"> заявления и документов от получателя субсидии:</w:t>
      </w:r>
    </w:p>
    <w:p w14:paraId="45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осуществляет их проверку;</w:t>
      </w:r>
    </w:p>
    <w:p w14:paraId="46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определяет получателя субсидии и заключает с ним договор (соглашение) о предоставлении субсидии (далее - Соглашение) в соответствии с типовой формой, установленной финансовым органом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z w:val="24"/>
        </w:rPr>
        <w:t>, либо в случаях, предусмотренных пунктом 2.5 Положения, направляет мотивированный отказ в предоставлении субсидии.</w:t>
      </w:r>
    </w:p>
    <w:p w14:paraId="47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2.5. Основания для отказа в предоставлении субсидии (заключении Соглашения):</w:t>
      </w:r>
    </w:p>
    <w:p w14:paraId="48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несоответствие документов, представленных в соответствии с пунктом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Положения, и содержащихся в них сведений целям и условиям предоставления субсидии, установленным Положением, а также наличие в указанных документах недостоверных сведений;</w:t>
      </w:r>
    </w:p>
    <w:p w14:paraId="49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недостаточность бюджетных ассигнований, предусмотренных бюджетом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 xml:space="preserve">района </w:t>
      </w:r>
      <w:r>
        <w:rPr>
          <w:rFonts w:ascii="Times New Roman" w:hAnsi="Times New Roman"/>
          <w:sz w:val="24"/>
        </w:rPr>
        <w:t xml:space="preserve"> на соответствующий финансовый год, и лимитов бюджетных обязательств, утвержденных в установленном порядке на цели, указанные в пункте 1.4 Положения;</w:t>
      </w:r>
    </w:p>
    <w:p w14:paraId="4A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несоответствие представленных получателем субсидии документов требованиям, определенным разделом 2 Положения, или непредставление (представление не в полном объеме) указанных документов;</w:t>
      </w:r>
    </w:p>
    <w:p w14:paraId="4B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несоответствие лиц, претендующих на получение субсидии, категориям и требованиям, определенным Положением.</w:t>
      </w:r>
    </w:p>
    <w:p w14:paraId="4C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2.6. Размер субсидии определяется в пределах лимитов бюджетных обязательств, утвержденных на соответствующие цели решением </w:t>
      </w:r>
      <w:r>
        <w:rPr>
          <w:rFonts w:ascii="Times New Roman" w:hAnsi="Times New Roman"/>
          <w:sz w:val="24"/>
        </w:rPr>
        <w:t xml:space="preserve">Собрания Дергачевского муниципального района </w:t>
      </w:r>
      <w:r>
        <w:rPr>
          <w:rFonts w:ascii="Times New Roman" w:hAnsi="Times New Roman"/>
          <w:sz w:val="24"/>
        </w:rPr>
        <w:t xml:space="preserve">о бюджете </w:t>
      </w:r>
      <w:r>
        <w:rPr>
          <w:rFonts w:ascii="Times New Roman" w:hAnsi="Times New Roman"/>
          <w:sz w:val="24"/>
        </w:rPr>
        <w:t xml:space="preserve">Дергачевского муниципального района </w:t>
      </w:r>
      <w:r>
        <w:rPr>
          <w:rFonts w:ascii="Times New Roman" w:hAnsi="Times New Roman"/>
          <w:sz w:val="24"/>
        </w:rPr>
        <w:t>на текущий финансовый год.</w:t>
      </w:r>
    </w:p>
    <w:p w14:paraId="4D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 Перечисление субсидии осуществляется на счет получателя субсидии, открытый в учреждениях Центрального банка Российской Федерации или кредитных организациях, указанный в Соглашении о предоставлении субсидии, не позднее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дней со дня подписания Соглашения</w:t>
      </w:r>
      <w:r>
        <w:rPr>
          <w:rFonts w:ascii="Times New Roman" w:hAnsi="Times New Roman"/>
          <w:sz w:val="24"/>
        </w:rPr>
        <w:t>.</w:t>
      </w:r>
    </w:p>
    <w:p w14:paraId="4E000000">
      <w:pPr>
        <w:spacing w:afterAutospacing="on" w:beforeAutospacing="on" w:line="240" w:lineRule="auto"/>
        <w:ind/>
        <w:jc w:val="center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Требования к отчетности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В целях осуществления </w:t>
      </w:r>
      <w:r>
        <w:rPr>
          <w:rFonts w:ascii="Times New Roman" w:hAnsi="Times New Roman"/>
          <w:sz w:val="24"/>
        </w:rPr>
        <w:t>контроля за</w:t>
      </w:r>
      <w:r>
        <w:rPr>
          <w:rFonts w:ascii="Times New Roman" w:hAnsi="Times New Roman"/>
          <w:sz w:val="24"/>
        </w:rPr>
        <w:t xml:space="preserve"> использованием субсидии в соответствии с целями ее предоставления получатель субсидии представляет ГРБС следующую отчетность:</w:t>
      </w:r>
    </w:p>
    <w:p w14:paraId="50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 позднее 10 рабочих дней с даты поступления средств субсидии на расчетный счет получателя субсидии отчет об использовании субсидии по форме согласно приложению N 2 к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Положению с приложением </w:t>
      </w:r>
      <w:r>
        <w:rPr>
          <w:rFonts w:ascii="Times New Roman" w:hAnsi="Times New Roman"/>
          <w:sz w:val="24"/>
        </w:rPr>
        <w:t>копий выписки учреждения Центрального банка Российской Федерации</w:t>
      </w:r>
      <w:r>
        <w:rPr>
          <w:rFonts w:ascii="Times New Roman" w:hAnsi="Times New Roman"/>
          <w:sz w:val="24"/>
        </w:rPr>
        <w:t xml:space="preserve"> или кредитной организации и расчетно-платежных документов с отметкой об исполнении;</w:t>
      </w:r>
    </w:p>
    <w:p w14:paraId="51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позднее первого апреля года, следующего за отчетным, копию бухгалтерского баланса и копию отчета о финансовых результатах с приложением квитанции о приеме налоговой декларации (расчета) в электронном виде.</w:t>
      </w:r>
    </w:p>
    <w:p w14:paraId="52000000">
      <w:pPr>
        <w:spacing w:afterAutospacing="on" w:beforeAutospacing="on" w:line="240" w:lineRule="auto"/>
        <w:ind/>
        <w:jc w:val="center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Требования об осуществлении </w:t>
      </w:r>
      <w:r>
        <w:rPr>
          <w:rFonts w:ascii="Times New Roman" w:hAnsi="Times New Roman"/>
          <w:b w:val="1"/>
          <w:sz w:val="24"/>
        </w:rPr>
        <w:t>контроля за</w:t>
      </w:r>
      <w:r>
        <w:rPr>
          <w:rFonts w:ascii="Times New Roman" w:hAnsi="Times New Roman"/>
          <w:b w:val="1"/>
          <w:sz w:val="24"/>
        </w:rPr>
        <w:t xml:space="preserve"> соблюдением условий, целей и порядка предоставления субсидий и ответственности за их нарушение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ГРБС и органы муниципального финансового контроля осуществляют обязательную проверку соблюдения условий, целей и порядка предоставления субсидий в установленном порядке.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Субсидия подлежит возврату в бюджет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z w:val="24"/>
        </w:rPr>
        <w:t xml:space="preserve"> в случаях:</w:t>
      </w:r>
    </w:p>
    <w:p w14:paraId="55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наличия недостоверных сведений в документах, представленных получателем субсидии в соответствии с пунктом 2.3 Положения;</w:t>
      </w:r>
    </w:p>
    <w:p w14:paraId="56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неисполнения или ненадлежащего исполнения обязательств по Соглашению;</w:t>
      </w:r>
    </w:p>
    <w:p w14:paraId="57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нарушения условий предоставления субсидии;</w:t>
      </w:r>
    </w:p>
    <w:p w14:paraId="58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14:paraId="59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обнаружения в течение текущего финансового года после перечисления субсидии документов, подтверждающих наличие процедуры реорганизации, ликвидации, банкротства получателя субсидии на момент обращения с заявлением о предоставлении субсидии;</w:t>
      </w:r>
    </w:p>
    <w:p w14:paraId="5A00000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нарушения получателем субсидии условий, установленных при ее предоставлении, выявленного по фактам проверок, проведенных ГРБС и органами муниципального финансового контроля.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Возврат субсидии в бюджет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z w:val="24"/>
        </w:rPr>
        <w:t xml:space="preserve"> производится получателем субсидии на лицевой счет ГРБС в течение пяти рабочих дней со дня получения письменного уведомления о возврате субсидии, направленного ГРБС получателю субсидии заказным письмом с уведомлением о вручении.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4.3. При отказе получателя субсидии от добровольного возврата субсидии в установленный срок полученные в качестве субсидии средства взыскиваются в судебном порядке в соответствии с действующим законодательством Российской Федерации.</w:t>
      </w:r>
    </w:p>
    <w:p w14:paraId="5D000000">
      <w:pPr>
        <w:spacing w:afterAutospacing="on" w:beforeAutospacing="on" w:line="240" w:lineRule="auto"/>
        <w:ind/>
        <w:jc w:val="center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Случаи и порядок возврата остатков субсидий</w:t>
      </w:r>
    </w:p>
    <w:p w14:paraId="5E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Получатель субсидии возвращает в текущем финансовом году остатки субсидии, не использованные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в случае представления получателем субсидии сведений (документов), подтверждающих уменьшение объема затрат.</w:t>
      </w:r>
    </w:p>
    <w:p w14:paraId="5F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Возврат в бюджет </w:t>
      </w:r>
      <w:r>
        <w:rPr>
          <w:rFonts w:ascii="Times New Roman" w:hAnsi="Times New Roman"/>
          <w:sz w:val="24"/>
        </w:rPr>
        <w:t xml:space="preserve">Дергачевского </w:t>
      </w:r>
      <w:r>
        <w:rPr>
          <w:rFonts w:ascii="Times New Roman" w:hAnsi="Times New Roman"/>
          <w:sz w:val="24"/>
        </w:rPr>
        <w:t xml:space="preserve">муниципального </w:t>
      </w:r>
      <w:r>
        <w:rPr>
          <w:rFonts w:ascii="Times New Roman" w:hAnsi="Times New Roman"/>
          <w:sz w:val="24"/>
        </w:rPr>
        <w:t xml:space="preserve">района </w:t>
      </w:r>
      <w:r>
        <w:rPr>
          <w:rFonts w:ascii="Times New Roman" w:hAnsi="Times New Roman"/>
          <w:sz w:val="24"/>
        </w:rPr>
        <w:t xml:space="preserve"> остатков субсидии производится получателем субсидии на лицевой счет ГРБС в течение пяти рабочих дней со дня получения письменного уведомления о возврате субсидии, направленного ГРБС получателю субсидии заказным письмом с уведомлением о вручении.</w:t>
      </w:r>
    </w:p>
    <w:p w14:paraId="60000000">
      <w:pPr>
        <w:spacing w:afterAutospacing="on" w:beforeAutospacing="on" w:line="240" w:lineRule="auto"/>
        <w:ind/>
        <w:outlineLvl w:val="3"/>
        <w:rPr>
          <w:rFonts w:ascii="Times New Roman" w:hAnsi="Times New Roman"/>
          <w:b w:val="1"/>
          <w:sz w:val="24"/>
        </w:rPr>
      </w:pPr>
    </w:p>
    <w:p w14:paraId="61000000">
      <w:pPr>
        <w:spacing w:afterAutospacing="on" w:beforeAutospacing="on" w:line="240" w:lineRule="auto"/>
        <w:ind/>
        <w:outlineLvl w:val="3"/>
        <w:rPr>
          <w:rFonts w:ascii="Times New Roman" w:hAnsi="Times New Roman"/>
          <w:b w:val="1"/>
          <w:sz w:val="24"/>
        </w:rPr>
      </w:pPr>
    </w:p>
    <w:p w14:paraId="62000000">
      <w:pPr>
        <w:spacing w:afterAutospacing="on" w:beforeAutospacing="on" w:line="240" w:lineRule="auto"/>
        <w:ind/>
        <w:outlineLvl w:val="3"/>
        <w:rPr>
          <w:rFonts w:ascii="Times New Roman" w:hAnsi="Times New Roman"/>
          <w:b w:val="1"/>
          <w:sz w:val="24"/>
        </w:rPr>
      </w:pPr>
    </w:p>
    <w:p w14:paraId="63000000">
      <w:pPr>
        <w:spacing w:afterAutospacing="on" w:beforeAutospacing="on" w:line="240" w:lineRule="auto"/>
        <w:ind/>
        <w:outlineLvl w:val="3"/>
        <w:rPr>
          <w:rFonts w:ascii="Times New Roman" w:hAnsi="Times New Roman"/>
          <w:b w:val="1"/>
          <w:sz w:val="24"/>
        </w:rPr>
      </w:pPr>
    </w:p>
    <w:p w14:paraId="64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65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66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67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68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69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6A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6B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6C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</w:p>
    <w:p w14:paraId="6D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N 1 к Положению </w:t>
      </w:r>
    </w:p>
    <w:p w14:paraId="6E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>Форма заявления</w:t>
      </w:r>
      <w:r>
        <w:rPr>
          <w:rFonts w:ascii="Times New Roman" w:hAnsi="Times New Roman"/>
          <w:sz w:val="24"/>
        </w:rPr>
        <w:t xml:space="preserve"> </w:t>
      </w:r>
    </w:p>
    <w:p w14:paraId="6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Главе </w:t>
      </w:r>
    </w:p>
    <w:p w14:paraId="7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Дергачевского муниципального района </w:t>
      </w:r>
    </w:p>
    <w:p w14:paraId="7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Саратовской области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____________________________ (Ф.И.О.)</w:t>
      </w:r>
    </w:p>
    <w:p w14:paraId="72000000">
      <w:pPr>
        <w:spacing w:afterAutospacing="on" w:beforeAutospacing="on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Заявление о предоставлении субсидии на финансовое обеспечение затрат в рамках мер по предупреждению банкротства и восстановлению платежеспособности </w:t>
      </w:r>
      <w:r>
        <w:rPr>
          <w:rFonts w:ascii="Times New Roman" w:hAnsi="Times New Roman"/>
          <w:b w:val="1"/>
          <w:sz w:val="24"/>
        </w:rPr>
        <w:t xml:space="preserve">муниципального унитарного предприятия "Орошаемское РМПО ЖКХ» Дергачевского района Саратовской области </w:t>
      </w:r>
    </w:p>
    <w:p w14:paraId="73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 (наименование заявителя) __________________________________________________________________ (должность, Ф.И.О. руководителя, уполномоченного лица) __________________________________________________________________ (документ, удостоверяющий полномочия лица, действующего от имени заявителя)</w:t>
      </w:r>
    </w:p>
    <w:p w14:paraId="7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 экономической деятельности _____________________________________</w:t>
      </w:r>
    </w:p>
    <w:p w14:paraId="7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Телефон _________________, факс ______________, e-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 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Контактное лицо (должность, Ф.И.О., телефон) 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ИНН _____________________, КПП ______________, ОГРН ______________</w:t>
      </w:r>
      <w:r>
        <w:rPr>
          <w:rFonts w:ascii="Times New Roman" w:hAnsi="Times New Roman"/>
          <w:sz w:val="24"/>
        </w:rPr>
        <w:br/>
      </w:r>
    </w:p>
    <w:p w14:paraId="7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Регистрационный номер в ПФР _______________________________________</w:t>
      </w:r>
    </w:p>
    <w:p w14:paraId="7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Расчетный счет N __________________________________________________</w:t>
      </w:r>
    </w:p>
    <w:p w14:paraId="78000000">
      <w:pPr>
        <w:spacing w:after="0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________________________________________________________________,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БИК _____________________, корреспондентский счет 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Прошу предоставить на безвозмездной и безвозвратной основе субсидию на финансовое обеспечение затрат в рамках мер по предупреждению банкротства и восстановлению платежеспособности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__________________________________________________________________,</w:t>
      </w:r>
    </w:p>
    <w:p w14:paraId="7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муниципального унитарного предприятия)</w:t>
      </w:r>
    </w:p>
    <w:p w14:paraId="7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</w:t>
      </w:r>
    </w:p>
    <w:p w14:paraId="7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(указывается наименование расходов, на которые необходимо предоставить субсидию)</w:t>
      </w:r>
    </w:p>
    <w:p w14:paraId="7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размере _________________________________________________ руб.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Обязуемся использовать субсидию по целевому назначению, неиспользованную субсидию (остатки субсидии) возвратить в бюджет </w:t>
      </w:r>
      <w:r>
        <w:rPr>
          <w:rFonts w:ascii="Times New Roman" w:hAnsi="Times New Roman"/>
          <w:sz w:val="24"/>
        </w:rPr>
        <w:t>Дергачевского муниципального района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Приложение: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1. ___________________________________________________________.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2. ___________________________________________________________.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3. ___________________________________________________________.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 результатах рассмотрения прошу уведомить по 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__________________________________________________________________ (e-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, почтовый адрес)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Руководитель муниципального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унитарного </w:t>
      </w:r>
      <w:r>
        <w:rPr>
          <w:rFonts w:ascii="Times New Roman" w:hAnsi="Times New Roman"/>
          <w:sz w:val="24"/>
        </w:rPr>
        <w:t>предприятия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уполномоченный представитель _________________ (подпись) ____________________ (расшифровка подписи)</w:t>
      </w:r>
    </w:p>
    <w:p w14:paraId="7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Главный бухгалтер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муниципального унитарного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предприятия __________________ (подпись) ____________________ (расшифровка подписи)</w:t>
      </w:r>
    </w:p>
    <w:p w14:paraId="7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Дата </w:t>
      </w:r>
    </w:p>
    <w:p w14:paraId="7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МП (при наличии)</w:t>
      </w:r>
    </w:p>
    <w:p w14:paraId="80000000">
      <w:pPr>
        <w:spacing w:afterAutospacing="on" w:beforeAutospacing="on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риложение N 2 к Положению </w:t>
      </w:r>
    </w:p>
    <w:p w14:paraId="8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</w:rPr>
        <w:t>Форма отчета</w:t>
      </w:r>
      <w:r>
        <w:rPr>
          <w:rFonts w:ascii="Times New Roman" w:hAnsi="Times New Roman"/>
          <w:sz w:val="24"/>
        </w:rPr>
        <w:t xml:space="preserve"> </w:t>
      </w:r>
    </w:p>
    <w:p w14:paraId="8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Отчет о целевом использовании субсидии на финансовое обеспечение затрат в рамках мер по предупреждению банкротства и восстановлению платежеспособности </w:t>
      </w:r>
      <w:r>
        <w:rPr>
          <w:rFonts w:ascii="Times New Roman" w:hAnsi="Times New Roman"/>
          <w:sz w:val="24"/>
        </w:rPr>
        <w:t>муниципального унитарного предприятия "Орошаемское РМПО ЖКХ» Дергачевского района Саратовской области</w:t>
      </w:r>
    </w:p>
    <w:p w14:paraId="8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заверенные копии документов (</w:t>
      </w:r>
      <w:r>
        <w:rPr>
          <w:rFonts w:ascii="Times New Roman" w:hAnsi="Times New Roman"/>
          <w:sz w:val="24"/>
        </w:rPr>
        <w:t xml:space="preserve">реестр платежных документов, платежные документы, </w:t>
      </w:r>
      <w:r>
        <w:rPr>
          <w:rFonts w:ascii="Times New Roman" w:hAnsi="Times New Roman"/>
          <w:sz w:val="24"/>
        </w:rPr>
        <w:t xml:space="preserve">бухгалтерский баланс, отчет о финансовых результатах): на ___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Руководитель муниципального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унитарного </w:t>
      </w:r>
      <w:r>
        <w:rPr>
          <w:rFonts w:ascii="Times New Roman" w:hAnsi="Times New Roman"/>
          <w:sz w:val="24"/>
        </w:rPr>
        <w:t>предприятия</w:t>
      </w:r>
      <w:r>
        <w:rPr>
          <w:rFonts w:ascii="Times New Roman" w:hAnsi="Times New Roman"/>
          <w:sz w:val="24"/>
        </w:rPr>
        <w:t>/уполномоченный представитель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 (подпись) ____________________ (расшифровка подписи)</w:t>
      </w:r>
    </w:p>
    <w:p w14:paraId="8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муниципального унитарного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предприятия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 (подпись) ____________________ (расшифровка подписи)</w:t>
      </w:r>
    </w:p>
    <w:p w14:paraId="8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Дата </w:t>
      </w:r>
    </w:p>
    <w:p w14:paraId="8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МП (при наличии)</w:t>
      </w:r>
      <w:r>
        <w:rPr>
          <w:rFonts w:ascii="Times New Roman" w:hAnsi="Times New Roman"/>
          <w:sz w:val="24"/>
        </w:rPr>
        <w:br/>
      </w:r>
    </w:p>
    <w:p w14:paraId="87000000">
      <w:pPr>
        <w:pStyle w:val="Style_3"/>
        <w:spacing w:line="210" w:lineRule="exact"/>
        <w:ind/>
        <w:rPr>
          <w:sz w:val="24"/>
        </w:rPr>
      </w:pPr>
    </w:p>
    <w:p w14:paraId="88000000">
      <w:pPr>
        <w:widowControl w:val="0"/>
        <w:spacing w:after="38" w:line="240" w:lineRule="exact"/>
        <w:ind w:firstLine="0"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решению Собрания № 28-181 от 27.03.2023г.</w:t>
      </w:r>
    </w:p>
    <w:p w14:paraId="89000000">
      <w:pPr>
        <w:widowControl w:val="0"/>
        <w:spacing w:after="38" w:line="240" w:lineRule="exact"/>
        <w:ind w:firstLine="0" w:left="142"/>
        <w:jc w:val="center"/>
        <w:rPr>
          <w:rFonts w:ascii="Times New Roman" w:hAnsi="Times New Roman"/>
          <w:sz w:val="24"/>
        </w:rPr>
      </w:pPr>
    </w:p>
    <w:p w14:paraId="8A000000">
      <w:pPr>
        <w:widowControl w:val="0"/>
        <w:spacing w:after="38" w:line="240" w:lineRule="exact"/>
        <w:ind w:firstLine="0" w:left="142"/>
        <w:jc w:val="center"/>
        <w:rPr>
          <w:rFonts w:ascii="Times New Roman" w:hAnsi="Times New Roman"/>
          <w:sz w:val="24"/>
        </w:rPr>
      </w:pPr>
    </w:p>
    <w:p w14:paraId="8B000000">
      <w:pPr>
        <w:widowControl w:val="0"/>
        <w:spacing w:after="38" w:line="240" w:lineRule="exact"/>
        <w:ind w:firstLine="0" w:left="142"/>
        <w:jc w:val="center"/>
        <w:rPr>
          <w:rFonts w:ascii="Times New Roman" w:hAnsi="Times New Roman"/>
          <w:sz w:val="24"/>
        </w:rPr>
      </w:pPr>
    </w:p>
    <w:p w14:paraId="8C000000">
      <w:pPr>
        <w:widowControl w:val="0"/>
        <w:spacing w:after="38" w:line="240" w:lineRule="exac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Соглашение</w:t>
      </w:r>
    </w:p>
    <w:p w14:paraId="8D000000">
      <w:pPr>
        <w:widowControl w:val="0"/>
        <w:tabs>
          <w:tab w:leader="none" w:pos="6869" w:val="left"/>
          <w:tab w:leader="underscore" w:pos="7344" w:val="left"/>
          <w:tab w:leader="underscore" w:pos="8716" w:val="left"/>
        </w:tabs>
        <w:spacing w:after="254" w:line="240" w:lineRule="exact"/>
        <w:ind/>
        <w:jc w:val="both"/>
        <w:rPr>
          <w:rFonts w:ascii="Times New Roman" w:hAnsi="Times New Roman"/>
          <w:sz w:val="24"/>
        </w:rPr>
      </w:pPr>
    </w:p>
    <w:p w14:paraId="8E000000">
      <w:pPr>
        <w:widowControl w:val="0"/>
        <w:tabs>
          <w:tab w:leader="none" w:pos="6869" w:val="left"/>
          <w:tab w:leader="underscore" w:pos="7344" w:val="left"/>
          <w:tab w:leader="underscore" w:pos="8716" w:val="left"/>
        </w:tabs>
        <w:spacing w:after="254" w:line="240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.п</w:t>
      </w:r>
      <w:r>
        <w:rPr>
          <w:rFonts w:ascii="Times New Roman" w:hAnsi="Times New Roman"/>
          <w:sz w:val="24"/>
        </w:rPr>
        <w:t xml:space="preserve">. Дергачи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8F000000">
      <w:pPr>
        <w:pStyle w:val="Style_4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Администрация Дергачевского муниципального района Саратовской области, являющ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>ся главным распорядителем средств бюджета (далее - ГРБС), в лице Главы Дергачевского муниципального района Саратовской области С.Н. Мурзакова, действующего на основании Устава</w:t>
      </w:r>
      <w:r>
        <w:rPr>
          <w:rFonts w:ascii="Times New Roman" w:hAnsi="Times New Roman"/>
          <w:b w:val="1"/>
          <w:i w:val="1"/>
          <w:color w:val="000000"/>
          <w:sz w:val="24"/>
          <w:highlight w:val="white"/>
        </w:rPr>
        <w:t>,</w:t>
      </w:r>
      <w:r>
        <w:rPr>
          <w:rFonts w:ascii="Times New Roman" w:hAnsi="Times New Roman"/>
          <w:sz w:val="24"/>
        </w:rPr>
        <w:t xml:space="preserve"> с одной стороны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Муниципальное унитарное предприятие «Орошаемское РМПО ЖКХ» </w:t>
      </w:r>
      <w:r>
        <w:rPr>
          <w:rFonts w:ascii="Times New Roman" w:hAnsi="Times New Roman"/>
          <w:sz w:val="24"/>
        </w:rPr>
        <w:t>в лице</w:t>
      </w:r>
      <w:r>
        <w:rPr>
          <w:rFonts w:ascii="Times New Roman" w:hAnsi="Times New Roman"/>
          <w:sz w:val="24"/>
        </w:rPr>
        <w:t xml:space="preserve">  _____________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sz w:val="24"/>
        </w:rPr>
        <w:t>ействующего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</w:t>
      </w:r>
      <w:r>
        <w:rPr>
          <w:rFonts w:ascii="Times New Roman" w:hAnsi="Times New Roman"/>
          <w:sz w:val="24"/>
        </w:rPr>
        <w:t xml:space="preserve"> __________________</w:t>
      </w:r>
      <w:r>
        <w:rPr>
          <w:rFonts w:ascii="Times New Roman" w:hAnsi="Times New Roman"/>
          <w:sz w:val="24"/>
        </w:rPr>
        <w:t>, именуемое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дальнейшем «Получатель субсидии», с другой стороны, заключили настоящее соглашение о нижеследующем:</w:t>
      </w:r>
    </w:p>
    <w:p w14:paraId="90000000">
      <w:pPr>
        <w:widowControl w:val="0"/>
        <w:tabs>
          <w:tab w:leader="none" w:pos="3887" w:val="left"/>
        </w:tabs>
        <w:spacing w:after="267" w:line="274" w:lineRule="exact"/>
        <w:ind/>
        <w:jc w:val="center"/>
        <w:rPr>
          <w:rFonts w:ascii="Times New Roman" w:hAnsi="Times New Roman"/>
          <w:b w:val="1"/>
          <w:sz w:val="24"/>
        </w:rPr>
      </w:pPr>
    </w:p>
    <w:p w14:paraId="91000000">
      <w:pPr>
        <w:widowControl w:val="0"/>
        <w:tabs>
          <w:tab w:leader="none" w:pos="3887" w:val="left"/>
        </w:tabs>
        <w:spacing w:after="267" w:line="274" w:lineRule="exac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Предмет Соглашения</w:t>
      </w:r>
    </w:p>
    <w:p w14:paraId="92000000">
      <w:pPr>
        <w:widowControl w:val="0"/>
        <w:spacing w:after="299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1.1. Предметом настоящего Соглашения является предоставление субсидии</w:t>
      </w:r>
      <w:r>
        <w:rPr>
          <w:rFonts w:ascii="Times New Roman" w:hAnsi="Times New Roman"/>
          <w:sz w:val="24"/>
        </w:rPr>
        <w:t xml:space="preserve"> Муниципальному унитарному предприятию «Орошаемское РМПО ЖКХ»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финансовое обеспечение затрат в рамках мер по предупреждению банкротства и восстановлению платежеспособности муниципального унитарного предприятия "Орошаемское РМПО ЖКХ» Дергачевского района Саратовской области</w:t>
      </w:r>
      <w:r>
        <w:rPr>
          <w:rFonts w:ascii="Times New Roman" w:hAnsi="Times New Roman"/>
          <w:sz w:val="24"/>
        </w:rPr>
        <w:t>.</w:t>
      </w:r>
    </w:p>
    <w:p w14:paraId="93000000">
      <w:pPr>
        <w:widowControl w:val="0"/>
        <w:tabs>
          <w:tab w:leader="none" w:pos="3887" w:val="left"/>
        </w:tabs>
        <w:spacing w:after="237" w:line="270" w:lineRule="exac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Права и обязанности</w:t>
      </w:r>
    </w:p>
    <w:p w14:paraId="94000000">
      <w:pPr>
        <w:widowControl w:val="0"/>
        <w:tabs>
          <w:tab w:leader="none" w:pos="567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  </w:t>
      </w: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(далее - Администрация) обязуется:</w:t>
      </w:r>
    </w:p>
    <w:p w14:paraId="95000000">
      <w:pPr>
        <w:widowControl w:val="0"/>
        <w:tabs>
          <w:tab w:leader="none" w:pos="567" w:val="left"/>
          <w:tab w:leader="none" w:pos="1415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2.1.1. </w:t>
      </w:r>
      <w:r>
        <w:rPr>
          <w:rFonts w:ascii="Times New Roman" w:hAnsi="Times New Roman"/>
          <w:sz w:val="24"/>
        </w:rPr>
        <w:t>Осуществлять перечисление субсидии на расчетный счет Получателя субсидии в соответствии с разделом 3 настоящего Соглашения.</w:t>
      </w:r>
    </w:p>
    <w:p w14:paraId="96000000">
      <w:pPr>
        <w:widowControl w:val="0"/>
        <w:tabs>
          <w:tab w:leader="none" w:pos="567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r>
        <w:rPr>
          <w:rFonts w:ascii="Times New Roman" w:hAnsi="Times New Roman"/>
          <w:sz w:val="24"/>
        </w:rPr>
        <w:t>Администрация имеет право:</w:t>
      </w:r>
    </w:p>
    <w:p w14:paraId="97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2.2.1. </w:t>
      </w:r>
      <w:r>
        <w:rPr>
          <w:rFonts w:ascii="Times New Roman" w:hAnsi="Times New Roman"/>
          <w:sz w:val="24"/>
        </w:rPr>
        <w:t>Проводить проверки соблюдения Получателем субсидии условий, устан</w:t>
      </w:r>
      <w:r>
        <w:rPr>
          <w:rFonts w:ascii="Times New Roman" w:hAnsi="Times New Roman"/>
          <w:sz w:val="24"/>
        </w:rPr>
        <w:t>овленных настоящим Соглашением.</w:t>
      </w:r>
    </w:p>
    <w:p w14:paraId="98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2.2.2. </w:t>
      </w:r>
      <w:r>
        <w:rPr>
          <w:rFonts w:ascii="Times New Roman" w:hAnsi="Times New Roman"/>
          <w:sz w:val="24"/>
        </w:rPr>
        <w:t>Осуществлять проверки целевого использования Получателем субсидии, полученной в рамках настоящего Соглашения, а также соответствия представленных отчетов и фактического исполнения.</w:t>
      </w:r>
    </w:p>
    <w:p w14:paraId="99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2.2.3. </w:t>
      </w:r>
      <w:r>
        <w:rPr>
          <w:rFonts w:ascii="Times New Roman" w:hAnsi="Times New Roman"/>
          <w:sz w:val="24"/>
        </w:rPr>
        <w:t>Запрашивать от Получателя субсидии необходимую дополнительную информацию, связанную с реа</w:t>
      </w:r>
      <w:r>
        <w:rPr>
          <w:rFonts w:ascii="Times New Roman" w:hAnsi="Times New Roman"/>
          <w:sz w:val="24"/>
        </w:rPr>
        <w:t>лизацией настоящего Соглашения.</w:t>
      </w:r>
    </w:p>
    <w:p w14:paraId="9A000000">
      <w:pPr>
        <w:widowControl w:val="0"/>
        <w:tabs>
          <w:tab w:leader="none" w:pos="567" w:val="left"/>
          <w:tab w:leader="none" w:pos="1646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2.2.4. </w:t>
      </w:r>
      <w:r>
        <w:rPr>
          <w:rFonts w:ascii="Times New Roman" w:hAnsi="Times New Roman"/>
          <w:sz w:val="24"/>
        </w:rPr>
        <w:t>Требовать возврат сре</w:t>
      </w:r>
      <w:r>
        <w:rPr>
          <w:rFonts w:ascii="Times New Roman" w:hAnsi="Times New Roman"/>
          <w:sz w:val="24"/>
        </w:rPr>
        <w:t>дств пр</w:t>
      </w:r>
      <w:r>
        <w:rPr>
          <w:rFonts w:ascii="Times New Roman" w:hAnsi="Times New Roman"/>
          <w:sz w:val="24"/>
        </w:rPr>
        <w:t>и установлении факта нецелевого использования Получателем субсидии.</w:t>
      </w:r>
    </w:p>
    <w:p w14:paraId="9B000000">
      <w:pPr>
        <w:widowControl w:val="0"/>
        <w:tabs>
          <w:tab w:leader="none" w:pos="567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>
        <w:rPr>
          <w:rFonts w:ascii="Times New Roman" w:hAnsi="Times New Roman"/>
          <w:sz w:val="24"/>
        </w:rPr>
        <w:t>Получатель субсидии обязуется:</w:t>
      </w:r>
    </w:p>
    <w:p w14:paraId="9C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2.3.1. </w:t>
      </w:r>
      <w:r>
        <w:rPr>
          <w:rFonts w:ascii="Times New Roman" w:hAnsi="Times New Roman"/>
          <w:sz w:val="24"/>
        </w:rPr>
        <w:t>Осуществлять использование субсидии по целевому назначению.</w:t>
      </w:r>
      <w:r>
        <w:rPr>
          <w:rFonts w:ascii="Times New Roman" w:hAnsi="Times New Roman"/>
          <w:sz w:val="24"/>
        </w:rPr>
        <w:t xml:space="preserve"> Предоставлять в администрацию отчет о целевом использовании субсидии в срок до 30 дней с момента перечисления субсидии на расчетный счет Получателя субсидии.</w:t>
      </w:r>
    </w:p>
    <w:p w14:paraId="9D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2.3.2. </w:t>
      </w:r>
      <w:r>
        <w:rPr>
          <w:rFonts w:ascii="Times New Roman" w:hAnsi="Times New Roman"/>
          <w:sz w:val="24"/>
        </w:rPr>
        <w:t xml:space="preserve">Осуществить возврат в бюджет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субсидии в случае нецелевого использования средств, установленного по результатам контрольных мероприятий, на сумму выявленного нецелевого использования.</w:t>
      </w:r>
    </w:p>
    <w:p w14:paraId="9E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случае наличия по состоянию на конец текущего финансового года остатка средств, выделенных в соответствии с настоящим Соглашением, в установленные Порядком сроки возвращать неи</w:t>
      </w:r>
      <w:r>
        <w:rPr>
          <w:rFonts w:ascii="Times New Roman" w:hAnsi="Times New Roman"/>
          <w:sz w:val="24"/>
        </w:rPr>
        <w:t xml:space="preserve">спользованные денежные </w:t>
      </w:r>
      <w:r>
        <w:rPr>
          <w:rFonts w:ascii="Times New Roman" w:hAnsi="Times New Roman"/>
          <w:sz w:val="24"/>
        </w:rPr>
        <w:t>средства</w:t>
      </w:r>
    </w:p>
    <w:p w14:paraId="9F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случае изменения платежных реквизитов незамедлительно уведомлять Главного распорядителя бюджетных средств путем направления соответствующего письменного извещения, подписанного уполномоченным лицом.</w:t>
      </w:r>
    </w:p>
    <w:p w14:paraId="A0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Обязательными условиями для предоставления Субсидии являются согласие Получателя на осуществление Администрацией соблюдения условий, целей и порядка предоставления субсидий.</w:t>
      </w:r>
    </w:p>
    <w:p w14:paraId="A1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4"/>
        </w:rPr>
      </w:pPr>
    </w:p>
    <w:p w14:paraId="A2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Порядок расчета и перечисления субсидии</w:t>
      </w:r>
    </w:p>
    <w:p w14:paraId="A3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4"/>
        </w:rPr>
      </w:pPr>
    </w:p>
    <w:p w14:paraId="A4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Субсидия по настоящему Соглашению предоставляется в пределах бюджетных ассигнований, предусмотренных в бюджете </w:t>
      </w:r>
      <w:r>
        <w:rPr>
          <w:rFonts w:ascii="Times New Roman" w:hAnsi="Times New Roman"/>
          <w:sz w:val="24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текущий </w:t>
      </w:r>
      <w:r>
        <w:rPr>
          <w:rFonts w:ascii="Times New Roman" w:hAnsi="Times New Roman"/>
          <w:sz w:val="24"/>
        </w:rPr>
        <w:t>год и плановый период</w:t>
      </w:r>
      <w:r>
        <w:rPr>
          <w:rFonts w:ascii="Times New Roman" w:hAnsi="Times New Roman"/>
          <w:sz w:val="24"/>
        </w:rPr>
        <w:t>.</w:t>
      </w:r>
    </w:p>
    <w:p w14:paraId="A5000000">
      <w:pPr>
        <w:widowControl w:val="0"/>
        <w:tabs>
          <w:tab w:leader="none" w:pos="567" w:val="left"/>
          <w:tab w:leader="none" w:pos="851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Субсидия предоставляется за период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____________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  <w:u w:val="single"/>
        </w:rPr>
        <w:t>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г.</w:t>
      </w:r>
    </w:p>
    <w:p w14:paraId="A6000000">
      <w:pPr>
        <w:pStyle w:val="Style_4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размере</w:t>
      </w:r>
      <w:r>
        <w:rPr>
          <w:rFonts w:ascii="Times New Roman" w:hAnsi="Times New Roman"/>
          <w:sz w:val="24"/>
        </w:rPr>
        <w:t xml:space="preserve"> 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___________________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_____________________) </w:t>
      </w:r>
      <w:r>
        <w:rPr>
          <w:rFonts w:ascii="Times New Roman" w:hAnsi="Times New Roman"/>
          <w:sz w:val="24"/>
        </w:rPr>
        <w:t>рублей</w:t>
      </w:r>
      <w:r>
        <w:rPr>
          <w:rFonts w:ascii="Times New Roman" w:hAnsi="Times New Roman"/>
          <w:sz w:val="24"/>
        </w:rPr>
        <w:t xml:space="preserve"> на _____________________________________________(цели)</w:t>
      </w:r>
      <w:r>
        <w:rPr>
          <w:rFonts w:ascii="Times New Roman" w:hAnsi="Times New Roman"/>
          <w:sz w:val="24"/>
        </w:rPr>
        <w:t>.</w:t>
      </w:r>
    </w:p>
    <w:p w14:paraId="A7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Перечисление субсидии производится </w:t>
      </w:r>
      <w:r>
        <w:rPr>
          <w:rFonts w:ascii="Times New Roman" w:hAnsi="Times New Roman"/>
          <w:sz w:val="24"/>
        </w:rPr>
        <w:t xml:space="preserve">до </w:t>
      </w:r>
      <w:r>
        <w:rPr>
          <w:rFonts w:ascii="Times New Roman" w:hAnsi="Times New Roman"/>
          <w:sz w:val="24"/>
        </w:rPr>
        <w:t>31.12.202</w:t>
      </w:r>
      <w:r>
        <w:rPr>
          <w:rFonts w:ascii="Times New Roman" w:hAnsi="Times New Roman"/>
          <w:sz w:val="24"/>
          <w:u w:val="single"/>
        </w:rPr>
        <w:t xml:space="preserve">    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z w:val="24"/>
        </w:rPr>
        <w:t>.</w:t>
      </w:r>
    </w:p>
    <w:p w14:paraId="A8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Ответственность сторон</w:t>
      </w:r>
    </w:p>
    <w:p w14:paraId="A9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14:paraId="AA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Получатель субсидии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14:paraId="AB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Получатель субсидии в бесспорном порядке возвращает денежные средства в случаях и размерах, определенных подпунктами 2.3.3 и 2.3.4 пункта 2.3 раздела 2 настоящего Соглашения.</w:t>
      </w:r>
    </w:p>
    <w:p w14:paraId="AC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4"/>
        </w:rPr>
      </w:pPr>
    </w:p>
    <w:p w14:paraId="AD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Сроки действия </w:t>
      </w:r>
      <w:r>
        <w:rPr>
          <w:rFonts w:ascii="Times New Roman" w:hAnsi="Times New Roman"/>
          <w:b w:val="1"/>
          <w:sz w:val="24"/>
        </w:rPr>
        <w:t>Соглашения</w:t>
      </w:r>
    </w:p>
    <w:p w14:paraId="AE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4"/>
        </w:rPr>
      </w:pPr>
    </w:p>
    <w:p w14:paraId="AF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Настоящее Соглашение вступает в силу со дня его подписания Сторонами и действует до полного исполнения Сторонами своих обязательств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  <w:u w:val="single"/>
        </w:rPr>
        <w:t>_____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году</w:t>
      </w:r>
      <w:r>
        <w:rPr>
          <w:rFonts w:ascii="Times New Roman" w:hAnsi="Times New Roman"/>
          <w:sz w:val="24"/>
        </w:rPr>
        <w:t>.</w:t>
      </w:r>
    </w:p>
    <w:p w14:paraId="B0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</w:p>
    <w:p w14:paraId="B1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Заключительные положения</w:t>
      </w:r>
    </w:p>
    <w:p w14:paraId="B2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</w:p>
    <w:p w14:paraId="B3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14:paraId="B4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B5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Настоящее Соглашение составлено в двух экземплярах, имеющих </w:t>
      </w:r>
      <w:r>
        <w:rPr>
          <w:rFonts w:ascii="Times New Roman" w:hAnsi="Times New Roman"/>
          <w:sz w:val="24"/>
        </w:rPr>
        <w:t>одинаковую</w:t>
      </w:r>
      <w:r>
        <w:rPr>
          <w:rFonts w:ascii="Times New Roman" w:hAnsi="Times New Roman"/>
          <w:sz w:val="24"/>
        </w:rPr>
        <w:t xml:space="preserve"> юридическую сипу, по одному экземпляру для каждой из сторон.</w:t>
      </w:r>
    </w:p>
    <w:p w14:paraId="B6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4"/>
        </w:rPr>
      </w:pPr>
    </w:p>
    <w:p w14:paraId="B7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Юридические адреса и банковские реквизиты сторон </w:t>
      </w:r>
    </w:p>
    <w:p w14:paraId="B8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5"/>
        <w:tblLayout w:type="fixed"/>
      </w:tblPr>
      <w:tblGrid>
        <w:gridCol w:w="5069"/>
        <w:gridCol w:w="5069"/>
      </w:tblGrid>
      <w:tr>
        <w:tc>
          <w:tcPr>
            <w:tcW w:type="dxa" w:w="5069"/>
          </w:tcPr>
          <w:p w14:paraId="B9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Администрация</w:t>
            </w:r>
          </w:p>
        </w:tc>
        <w:tc>
          <w:tcPr>
            <w:tcW w:type="dxa" w:w="5069"/>
          </w:tcPr>
          <w:p w14:paraId="BA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Получатель субсидии</w:t>
            </w:r>
          </w:p>
        </w:tc>
      </w:tr>
      <w:tr>
        <w:tc>
          <w:tcPr>
            <w:tcW w:type="dxa" w:w="5069"/>
          </w:tcPr>
          <w:p w14:paraId="BB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BC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BD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BE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BF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0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1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069"/>
          </w:tcPr>
          <w:p w14:paraId="C2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3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4000000">
            <w:pPr>
              <w:widowControl w:val="0"/>
              <w:tabs>
                <w:tab w:leader="none" w:pos="567" w:val="left"/>
                <w:tab w:leader="none" w:pos="1419" w:val="left"/>
              </w:tabs>
              <w:spacing w:line="274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C5000000">
      <w:pPr>
        <w:widowControl w:val="0"/>
        <w:tabs>
          <w:tab w:leader="none" w:pos="567" w:val="left"/>
          <w:tab w:leader="none" w:pos="1419" w:val="left"/>
        </w:tabs>
        <w:spacing w:after="0" w:line="274" w:lineRule="exact"/>
        <w:ind/>
        <w:rPr>
          <w:sz w:val="24"/>
        </w:rPr>
      </w:pPr>
      <w:r>
        <w:rPr>
          <w:rFonts w:ascii="Times New Roman" w:hAnsi="Times New Roman"/>
          <w:b w:val="1"/>
          <w:sz w:val="24"/>
        </w:rPr>
        <w:t xml:space="preserve">МП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>МП</w:t>
      </w:r>
    </w:p>
    <w:p w14:paraId="C6000000">
      <w:pPr>
        <w:sectPr>
          <w:pgSz w:h="16840" w:w="11900"/>
          <w:pgMar w:bottom="360" w:footer="3" w:gutter="0" w:header="0" w:left="1418" w:right="843" w:top="360"/>
        </w:sectPr>
      </w:pPr>
    </w:p>
    <w:p w14:paraId="C7000000">
      <w:pPr>
        <w:rPr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Основной текст (2)"/>
    <w:basedOn w:val="Style_6"/>
    <w:link w:val="Style_9_ch"/>
    <w:pPr>
      <w:widowControl w:val="0"/>
      <w:spacing w:after="0" w:line="274" w:lineRule="exact"/>
      <w:ind w:hanging="720" w:left="720"/>
      <w:jc w:val="right"/>
    </w:pPr>
    <w:rPr>
      <w:rFonts w:ascii="Times New Roman" w:hAnsi="Times New Roman"/>
    </w:rPr>
  </w:style>
  <w:style w:styleId="Style_9_ch" w:type="character">
    <w:name w:val="Основной текст (2)"/>
    <w:basedOn w:val="Style_6_ch"/>
    <w:link w:val="Style_9"/>
    <w:rPr>
      <w:rFonts w:ascii="Times New Roman" w:hAnsi="Times New Roman"/>
    </w:rPr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ertext"/>
    <w:basedOn w:val="Style_6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headertext"/>
    <w:basedOn w:val="Style_6_ch"/>
    <w:link w:val="Style_12"/>
    <w:rPr>
      <w:rFonts w:ascii="Times New Roman" w:hAnsi="Times New Roman"/>
      <w:sz w:val="24"/>
    </w:rPr>
  </w:style>
  <w:style w:styleId="Style_13" w:type="paragraph">
    <w:name w:val="heading 3"/>
    <w:basedOn w:val="Style_6"/>
    <w:link w:val="Style_13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3_ch" w:type="character">
    <w:name w:val="heading 3"/>
    <w:basedOn w:val="Style_6_ch"/>
    <w:link w:val="Style_13"/>
    <w:rPr>
      <w:rFonts w:ascii="Times New Roman" w:hAnsi="Times New Roman"/>
      <w:b w:val="1"/>
      <w:sz w:val="27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Основной текст (8) + Times New Roman;12 pt"/>
    <w:basedOn w:val="Style_17"/>
    <w:link w:val="Style_16_ch"/>
    <w:rPr>
      <w:rFonts w:ascii="Times New Roman" w:hAnsi="Times New Roman"/>
      <w:color w:val="000000"/>
      <w:spacing w:val="0"/>
      <w:sz w:val="24"/>
      <w:highlight w:val="white"/>
    </w:rPr>
  </w:style>
  <w:style w:styleId="Style_16_ch" w:type="character">
    <w:name w:val="Основной текст (8) + Times New Roman;12 pt"/>
    <w:basedOn w:val="Style_17_ch"/>
    <w:link w:val="Style_16"/>
    <w:rPr>
      <w:rFonts w:ascii="Times New Roman" w:hAnsi="Times New Roman"/>
      <w:color w:val="000000"/>
      <w:spacing w:val="0"/>
      <w:sz w:val="24"/>
      <w:highlight w:val="white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6"/>
    <w:link w:val="Style_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_ch" w:type="character">
    <w:name w:val="heading 1"/>
    <w:basedOn w:val="Style_6_ch"/>
    <w:link w:val="Style_1"/>
    <w:rPr>
      <w:rFonts w:ascii="Times New Roman" w:hAnsi="Times New Roman"/>
      <w:b w:val="1"/>
      <w:sz w:val="48"/>
    </w:rPr>
  </w:style>
  <w:style w:styleId="Style_19" w:type="paragraph">
    <w:name w:val="Основной текст (8) + Times New Roman;19 pt;Полужирный;Курсив"/>
    <w:basedOn w:val="Style_17"/>
    <w:link w:val="Style_19_ch"/>
    <w:rPr>
      <w:rFonts w:ascii="Times New Roman" w:hAnsi="Times New Roman"/>
      <w:b w:val="1"/>
      <w:i w:val="1"/>
      <w:color w:val="000000"/>
      <w:spacing w:val="0"/>
      <w:sz w:val="38"/>
      <w:highlight w:val="white"/>
    </w:rPr>
  </w:style>
  <w:style w:styleId="Style_19_ch" w:type="character">
    <w:name w:val="Основной текст (8) + Times New Roman;19 pt;Полужирный;Курсив"/>
    <w:basedOn w:val="Style_17_ch"/>
    <w:link w:val="Style_19"/>
    <w:rPr>
      <w:rFonts w:ascii="Times New Roman" w:hAnsi="Times New Roman"/>
      <w:b w:val="1"/>
      <w:i w:val="1"/>
      <w:color w:val="000000"/>
      <w:spacing w:val="0"/>
      <w:sz w:val="38"/>
      <w:highlight w:val="white"/>
    </w:rPr>
  </w:style>
  <w:style w:styleId="Style_2" w:type="paragraph">
    <w:name w:val="Hyperlink"/>
    <w:basedOn w:val="Style_14"/>
    <w:link w:val="Style_2_ch"/>
    <w:rPr>
      <w:color w:val="0000FF"/>
      <w:u w:val="single"/>
    </w:rPr>
  </w:style>
  <w:style w:styleId="Style_2_ch" w:type="character">
    <w:name w:val="Hyperlink"/>
    <w:basedOn w:val="Style_14_ch"/>
    <w:link w:val="Style_2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3" w:type="paragraph">
    <w:name w:val="Колонтитул"/>
    <w:basedOn w:val="Style_6"/>
    <w:link w:val="Style_3_ch"/>
    <w:pPr>
      <w:widowControl w:val="0"/>
      <w:spacing w:after="0" w:line="0" w:lineRule="atLeast"/>
      <w:ind/>
    </w:pPr>
    <w:rPr>
      <w:rFonts w:ascii="Calibri" w:hAnsi="Calibri"/>
      <w:sz w:val="21"/>
    </w:rPr>
  </w:style>
  <w:style w:styleId="Style_3_ch" w:type="character">
    <w:name w:val="Колонтитул"/>
    <w:basedOn w:val="Style_6_ch"/>
    <w:link w:val="Style_3"/>
    <w:rPr>
      <w:rFonts w:ascii="Calibri" w:hAnsi="Calibri"/>
      <w:sz w:val="21"/>
    </w:rPr>
  </w:style>
  <w:style w:styleId="Style_23" w:type="paragraph">
    <w:name w:val="toc 9"/>
    <w:next w:val="Style_6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17" w:type="paragraph">
    <w:name w:val="Основной текст (8)"/>
    <w:basedOn w:val="Style_6"/>
    <w:link w:val="Style_17_ch"/>
    <w:pPr>
      <w:widowControl w:val="0"/>
      <w:spacing w:after="0" w:before="360" w:line="266" w:lineRule="exact"/>
      <w:ind/>
      <w:jc w:val="both"/>
    </w:pPr>
    <w:rPr>
      <w:rFonts w:ascii="Calibri" w:hAnsi="Calibri"/>
    </w:rPr>
  </w:style>
  <w:style w:styleId="Style_17_ch" w:type="character">
    <w:name w:val="Основной текст (8)"/>
    <w:basedOn w:val="Style_6_ch"/>
    <w:link w:val="Style_17"/>
    <w:rPr>
      <w:rFonts w:ascii="Calibri" w:hAnsi="Calibri"/>
    </w:rPr>
  </w:style>
  <w:style w:styleId="Style_24" w:type="paragraph">
    <w:name w:val="toc 8"/>
    <w:next w:val="Style_6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Основной текст (9)"/>
    <w:basedOn w:val="Style_6"/>
    <w:link w:val="Style_25_ch"/>
    <w:pPr>
      <w:widowControl w:val="0"/>
      <w:spacing w:after="0" w:before="360" w:line="0" w:lineRule="atLeast"/>
      <w:ind/>
    </w:pPr>
    <w:rPr>
      <w:rFonts w:ascii="Times New Roman" w:hAnsi="Times New Roman"/>
      <w:sz w:val="16"/>
    </w:rPr>
  </w:style>
  <w:style w:styleId="Style_25_ch" w:type="character">
    <w:name w:val="Основной текст (9)"/>
    <w:basedOn w:val="Style_6_ch"/>
    <w:link w:val="Style_25"/>
    <w:rPr>
      <w:rFonts w:ascii="Times New Roman" w:hAnsi="Times New Roman"/>
      <w:sz w:val="16"/>
    </w:rPr>
  </w:style>
  <w:style w:styleId="Style_26" w:type="paragraph">
    <w:name w:val="toc 5"/>
    <w:next w:val="Style_6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formattext"/>
    <w:basedOn w:val="Style_6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formattext"/>
    <w:basedOn w:val="Style_6_ch"/>
    <w:link w:val="Style_27"/>
    <w:rPr>
      <w:rFonts w:ascii="Times New Roman" w:hAnsi="Times New Roman"/>
      <w:sz w:val="24"/>
    </w:rPr>
  </w:style>
  <w:style w:styleId="Style_28" w:type="paragraph">
    <w:name w:val="Subtitle"/>
    <w:next w:val="Style_6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29" w:type="paragraph">
    <w:name w:val="toc 10"/>
    <w:next w:val="Style_6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6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basedOn w:val="Style_6"/>
    <w:link w:val="Style_31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31_ch" w:type="character">
    <w:name w:val="heading 4"/>
    <w:basedOn w:val="Style_6_ch"/>
    <w:link w:val="Style_31"/>
    <w:rPr>
      <w:rFonts w:ascii="Times New Roman" w:hAnsi="Times New Roman"/>
      <w:b w:val="1"/>
      <w:sz w:val="24"/>
    </w:rPr>
  </w:style>
  <w:style w:styleId="Style_32" w:type="paragraph">
    <w:name w:val="heading 2"/>
    <w:basedOn w:val="Style_6"/>
    <w:link w:val="Style_3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2_ch" w:type="character">
    <w:name w:val="heading 2"/>
    <w:basedOn w:val="Style_6_ch"/>
    <w:link w:val="Style_32"/>
    <w:rPr>
      <w:rFonts w:ascii="Times New Roman" w:hAnsi="Times New Roman"/>
      <w:b w:val="1"/>
      <w:sz w:val="36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3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2023-03-29T07:30:12Z</dcterms:modified>
</cp:coreProperties>
</file>