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tabs>
          <w:tab w:leader="none" w:pos="9360" w:val="left"/>
        </w:tabs>
        <w:spacing w:line="252" w:lineRule="auto"/>
        <w:ind w:firstLine="0" w:left="426" w:right="-5"/>
        <w:jc w:val="center"/>
      </w:pPr>
      <w:r>
        <w:drawing>
          <wp:inline>
            <wp:extent cx="584200" cy="749300"/>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584200" cy="749300"/>
                    </a:xfrm>
                    <a:prstGeom prst="rect"/>
                  </pic:spPr>
                </pic:pic>
              </a:graphicData>
            </a:graphic>
          </wp:inline>
        </w:drawing>
      </w:r>
    </w:p>
    <w:p w14:paraId="02000000">
      <w:pPr>
        <w:pStyle w:val="Style_1"/>
        <w:ind w:firstLine="0" w:left="426"/>
        <w:rPr>
          <w:sz w:val="20"/>
        </w:rPr>
      </w:pPr>
      <w:r>
        <w:rPr>
          <w:b w:val="0"/>
          <w:sz w:val="24"/>
        </w:rPr>
        <w:t xml:space="preserve">  </w:t>
      </w:r>
      <w:r>
        <w:rPr>
          <w:sz w:val="20"/>
        </w:rPr>
        <w:t>СОБРАНИЕ</w:t>
      </w:r>
    </w:p>
    <w:p w14:paraId="03000000">
      <w:pPr>
        <w:ind w:firstLine="0" w:left="426"/>
        <w:jc w:val="center"/>
        <w:rPr>
          <w:b w:val="1"/>
          <w:sz w:val="20"/>
        </w:rPr>
      </w:pPr>
      <w:r>
        <w:rPr>
          <w:b w:val="1"/>
          <w:sz w:val="20"/>
        </w:rPr>
        <w:t>ДЕРГАЧЕВСКОГО МУНИЦИПАЛЬНОГО РАЙОНА</w:t>
      </w:r>
    </w:p>
    <w:p w14:paraId="04000000">
      <w:pPr>
        <w:ind w:firstLine="0" w:left="426"/>
        <w:jc w:val="center"/>
        <w:rPr>
          <w:b w:val="1"/>
          <w:sz w:val="20"/>
        </w:rPr>
      </w:pPr>
      <w:r>
        <w:rPr>
          <w:b w:val="1"/>
          <w:sz w:val="20"/>
        </w:rPr>
        <w:t>САРАТОВСКОЙ ОБЛАСТИ</w:t>
      </w:r>
    </w:p>
    <w:p w14:paraId="05000000">
      <w:pPr>
        <w:tabs>
          <w:tab w:leader="none" w:pos="708" w:val="left"/>
          <w:tab w:leader="none" w:pos="1416" w:val="left"/>
          <w:tab w:leader="none" w:pos="2124" w:val="left"/>
          <w:tab w:leader="none" w:pos="2832" w:val="left"/>
          <w:tab w:leader="none" w:pos="3540" w:val="left"/>
          <w:tab w:leader="none" w:pos="4248" w:val="left"/>
          <w:tab w:leader="none" w:pos="6380" w:val="left"/>
        </w:tabs>
        <w:ind w:firstLine="0" w:left="426"/>
        <w:rPr>
          <w:sz w:val="20"/>
          <w:u w:val="single"/>
        </w:rPr>
      </w:pPr>
      <w:r>
        <w:rPr>
          <w:sz w:val="20"/>
          <w:u w:val="single"/>
        </w:rPr>
        <w:t xml:space="preserve">  </w:t>
      </w:r>
    </w:p>
    <w:p w14:paraId="06000000">
      <w:pPr>
        <w:ind w:firstLine="0" w:left="426"/>
        <w:jc w:val="center"/>
        <w:rPr>
          <w:b w:val="1"/>
          <w:sz w:val="20"/>
        </w:rPr>
      </w:pPr>
      <w:r>
        <w:t xml:space="preserve"> </w:t>
      </w:r>
    </w:p>
    <w:p w14:paraId="07000000">
      <w:pPr>
        <w:tabs>
          <w:tab w:leader="none" w:pos="708" w:val="left"/>
          <w:tab w:leader="none" w:pos="1416" w:val="left"/>
          <w:tab w:leader="none" w:pos="2124" w:val="left"/>
          <w:tab w:leader="none" w:pos="2832" w:val="left"/>
          <w:tab w:leader="none" w:pos="3540" w:val="left"/>
          <w:tab w:leader="none" w:pos="4248" w:val="left"/>
          <w:tab w:leader="none" w:pos="6380" w:val="left"/>
        </w:tabs>
        <w:ind w:firstLine="0" w:left="-283"/>
        <w:rPr>
          <w:sz w:val="20"/>
          <w:u w:val="single"/>
        </w:rPr>
      </w:pPr>
      <w:r>
        <w:rPr>
          <w:sz w:val="20"/>
          <w:u w:val="single"/>
        </w:rPr>
        <w:t xml:space="preserve">27.03.2023 №28-186 </w:t>
      </w:r>
      <w:r>
        <w:rPr>
          <w:sz w:val="20"/>
        </w:rPr>
        <w:t xml:space="preserve">                                                                                                      </w:t>
      </w:r>
      <w:r>
        <w:rPr>
          <w:sz w:val="20"/>
        </w:rPr>
        <w:t>413440 Саратовская область</w:t>
      </w:r>
    </w:p>
    <w:p w14:paraId="08000000">
      <w:pPr>
        <w:ind w:firstLine="0" w:left="426"/>
        <w:rPr>
          <w:sz w:val="20"/>
        </w:rPr>
      </w:pPr>
      <w:r>
        <w:rPr>
          <w:sz w:val="28"/>
        </w:rPr>
        <w:t xml:space="preserve">                                                           </w:t>
      </w:r>
      <w:r>
        <w:rPr>
          <w:sz w:val="28"/>
        </w:rPr>
        <w:tab/>
      </w:r>
      <w:r>
        <w:rPr>
          <w:sz w:val="28"/>
        </w:rPr>
        <w:t xml:space="preserve">                        </w:t>
      </w:r>
      <w:r>
        <w:rPr>
          <w:sz w:val="20"/>
        </w:rPr>
        <w:t>р</w:t>
      </w:r>
      <w:r>
        <w:rPr>
          <w:sz w:val="20"/>
        </w:rPr>
        <w:t>\п</w:t>
      </w:r>
      <w:r>
        <w:rPr>
          <w:sz w:val="20"/>
        </w:rPr>
        <w:t xml:space="preserve">  Дергачи, ул.  М.Горького,4</w:t>
      </w:r>
    </w:p>
    <w:p w14:paraId="09000000">
      <w:pPr>
        <w:ind w:firstLine="0" w:left="426"/>
        <w:rPr>
          <w:sz w:val="20"/>
        </w:rPr>
      </w:pPr>
      <w:r>
        <w:rPr>
          <w:sz w:val="20"/>
        </w:rPr>
        <w:t xml:space="preserve">                                                                      </w:t>
      </w:r>
      <w:r>
        <w:rPr>
          <w:sz w:val="20"/>
        </w:rPr>
        <w:tab/>
      </w:r>
      <w:r>
        <w:rPr>
          <w:sz w:val="20"/>
        </w:rPr>
        <w:tab/>
      </w:r>
      <w:r>
        <w:rPr>
          <w:sz w:val="20"/>
        </w:rPr>
        <w:t xml:space="preserve">  </w:t>
      </w:r>
      <w:r>
        <w:rPr>
          <w:sz w:val="20"/>
        </w:rPr>
        <w:tab/>
      </w:r>
      <w:r>
        <w:rPr>
          <w:sz w:val="20"/>
        </w:rPr>
        <w:t xml:space="preserve">                   </w:t>
      </w:r>
      <w:r>
        <w:rPr>
          <w:sz w:val="20"/>
        </w:rPr>
        <w:t xml:space="preserve"> тел: </w:t>
      </w:r>
      <w:r>
        <w:rPr>
          <w:sz w:val="20"/>
        </w:rPr>
        <w:tab/>
      </w:r>
      <w:r>
        <w:rPr>
          <w:sz w:val="20"/>
        </w:rPr>
        <w:t>(845-63) 2-91-33</w:t>
      </w:r>
    </w:p>
    <w:p w14:paraId="0A000000">
      <w:pPr>
        <w:ind w:firstLine="0" w:left="42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 xml:space="preserve">      </w:t>
      </w:r>
      <w:r>
        <w:rPr>
          <w:sz w:val="20"/>
        </w:rPr>
        <w:t>факс:</w:t>
      </w:r>
      <w:r>
        <w:rPr>
          <w:sz w:val="20"/>
        </w:rPr>
        <w:tab/>
      </w:r>
      <w:r>
        <w:rPr>
          <w:sz w:val="20"/>
        </w:rPr>
        <w:t>(845-6</w:t>
      </w:r>
      <w:r>
        <w:rPr>
          <w:sz w:val="20"/>
        </w:rPr>
        <w:t>3) 2-91-35</w:t>
      </w:r>
    </w:p>
    <w:p w14:paraId="0B000000">
      <w:pPr>
        <w:keepNext w:val="1"/>
        <w:ind w:firstLine="0" w:left="426"/>
        <w:jc w:val="center"/>
        <w:outlineLvl w:val="6"/>
        <w:rPr>
          <w:b w:val="1"/>
          <w:sz w:val="28"/>
        </w:rPr>
      </w:pPr>
    </w:p>
    <w:p w14:paraId="0C000000">
      <w:pPr>
        <w:keepNext w:val="1"/>
        <w:ind w:firstLine="0" w:left="426"/>
        <w:jc w:val="center"/>
        <w:outlineLvl w:val="6"/>
        <w:rPr>
          <w:sz w:val="28"/>
        </w:rPr>
      </w:pPr>
      <w:r>
        <w:rPr>
          <w:sz w:val="28"/>
        </w:rPr>
        <w:t xml:space="preserve"> </w:t>
      </w:r>
      <w:r>
        <w:rPr>
          <w:sz w:val="28"/>
        </w:rPr>
        <w:t xml:space="preserve">     </w:t>
      </w:r>
    </w:p>
    <w:p w14:paraId="0D000000">
      <w:pPr>
        <w:ind/>
        <w:jc w:val="center"/>
        <w:rPr>
          <w:b w:val="0"/>
          <w:sz w:val="28"/>
        </w:rPr>
      </w:pPr>
      <w:r>
        <w:rPr>
          <w:b w:val="0"/>
          <w:sz w:val="28"/>
        </w:rPr>
        <w:t>РЕШЕНИЕ № 28-186</w:t>
      </w:r>
    </w:p>
    <w:p w14:paraId="0E000000">
      <w:pP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 xml:space="preserve">       </w:t>
      </w:r>
    </w:p>
    <w:p w14:paraId="0F000000">
      <w:pPr>
        <w:rPr>
          <w:sz w:val="28"/>
        </w:rPr>
      </w:pPr>
    </w:p>
    <w:p w14:paraId="10000000">
      <w:pPr>
        <w:pStyle w:val="Style_2"/>
        <w:keepNext w:val="0"/>
        <w:spacing w:after="0" w:before="0"/>
        <w:ind/>
        <w:jc w:val="both"/>
        <w:rPr>
          <w:rFonts w:ascii="Times New Roman" w:hAnsi="Times New Roman"/>
          <w:b w:val="0"/>
          <w:i w:val="0"/>
        </w:rPr>
      </w:pPr>
      <w:bookmarkStart w:id="1" w:name="Par1"/>
      <w:bookmarkEnd w:id="1"/>
      <w:r>
        <w:rPr>
          <w:rFonts w:ascii="Times New Roman" w:hAnsi="Times New Roman"/>
          <w:b w:val="0"/>
          <w:i w:val="0"/>
        </w:rPr>
        <w:t xml:space="preserve"> О внесении изменений в решение</w:t>
      </w:r>
    </w:p>
    <w:p w14:paraId="11000000">
      <w:pPr>
        <w:pStyle w:val="Style_2"/>
        <w:keepNext w:val="0"/>
        <w:spacing w:after="0" w:before="0"/>
        <w:ind/>
        <w:jc w:val="both"/>
        <w:rPr>
          <w:rFonts w:ascii="Times New Roman" w:hAnsi="Times New Roman"/>
          <w:b w:val="0"/>
          <w:i w:val="0"/>
        </w:rPr>
      </w:pPr>
      <w:r>
        <w:rPr>
          <w:rFonts w:ascii="Times New Roman" w:hAnsi="Times New Roman"/>
          <w:b w:val="0"/>
          <w:i w:val="0"/>
        </w:rPr>
        <w:t xml:space="preserve"> Собрания Дергачевского муниципального района</w:t>
      </w:r>
    </w:p>
    <w:p w14:paraId="12000000">
      <w:pPr>
        <w:pStyle w:val="Style_2"/>
        <w:keepNext w:val="0"/>
        <w:spacing w:after="0" w:before="0"/>
        <w:ind/>
        <w:jc w:val="both"/>
        <w:rPr>
          <w:rFonts w:ascii="Times New Roman" w:hAnsi="Times New Roman"/>
          <w:b w:val="0"/>
          <w:i w:val="0"/>
        </w:rPr>
      </w:pPr>
      <w:r>
        <w:rPr>
          <w:rFonts w:ascii="Times New Roman" w:hAnsi="Times New Roman"/>
          <w:b w:val="0"/>
          <w:i w:val="0"/>
        </w:rPr>
        <w:t xml:space="preserve">  № 22-144 " О предоставлении отсрочки</w:t>
      </w:r>
      <w:r>
        <w:rPr>
          <w:rFonts w:ascii="Times New Roman" w:hAnsi="Times New Roman"/>
          <w:b w:val="0"/>
          <w:i w:val="0"/>
        </w:rPr>
        <w:t xml:space="preserve"> арендной платы по договорам аренды</w:t>
      </w:r>
      <w:r>
        <w:rPr>
          <w:rFonts w:ascii="Times New Roman" w:hAnsi="Times New Roman"/>
          <w:b w:val="0"/>
          <w:i w:val="0"/>
        </w:rPr>
        <w:t xml:space="preserve"> муниципального имущества в связи с частичной мобилизацией"</w:t>
      </w:r>
    </w:p>
    <w:p w14:paraId="13000000">
      <w:pPr>
        <w:ind/>
        <w:jc w:val="center"/>
        <w:rPr>
          <w:b w:val="0"/>
          <w:sz w:val="32"/>
        </w:rPr>
      </w:pPr>
    </w:p>
    <w:p w14:paraId="14000000">
      <w:pPr>
        <w:ind w:firstLine="540"/>
        <w:jc w:val="both"/>
        <w:rPr>
          <w:sz w:val="28"/>
        </w:rPr>
      </w:pPr>
      <w:r>
        <w:rPr>
          <w:sz w:val="28"/>
        </w:rPr>
        <w:t>В соответствии с ч. 10 ст. 35 Федерального закона от 06.10.2003 № 131-ФЗ «</w:t>
      </w:r>
      <w:r>
        <w:rPr>
          <w:sz w:val="28"/>
        </w:rPr>
        <w:t>Об общих принципах местного самоуправления в Российской Федерации", распоряжением Правительства Российской Федерации 15.10.2022г.№ 3046, Уставом Дергачевского муниципального района</w:t>
      </w:r>
    </w:p>
    <w:p w14:paraId="15000000">
      <w:pPr>
        <w:ind w:firstLine="540"/>
        <w:jc w:val="both"/>
        <w:rPr>
          <w:sz w:val="28"/>
        </w:rPr>
      </w:pPr>
    </w:p>
    <w:p w14:paraId="16000000">
      <w:pPr>
        <w:ind/>
        <w:jc w:val="center"/>
        <w:rPr>
          <w:sz w:val="28"/>
        </w:rPr>
      </w:pPr>
      <w:r>
        <w:rPr>
          <w:sz w:val="28"/>
        </w:rPr>
        <w:t>Собрание решило:</w:t>
      </w:r>
    </w:p>
    <w:p w14:paraId="17000000">
      <w:pPr>
        <w:ind/>
        <w:jc w:val="center"/>
        <w:rPr>
          <w:sz w:val="28"/>
        </w:rPr>
      </w:pPr>
    </w:p>
    <w:p w14:paraId="18000000">
      <w:pPr>
        <w:pStyle w:val="Style_2"/>
        <w:keepNext w:val="0"/>
        <w:spacing w:after="0" w:before="0"/>
        <w:ind/>
        <w:jc w:val="both"/>
        <w:rPr>
          <w:rFonts w:ascii="Times New Roman" w:hAnsi="Times New Roman"/>
          <w:b w:val="0"/>
          <w:i w:val="0"/>
          <w:sz w:val="28"/>
        </w:rPr>
      </w:pPr>
      <w:r>
        <w:rPr>
          <w:rFonts w:ascii="Times New Roman" w:hAnsi="Times New Roman"/>
          <w:b w:val="0"/>
          <w:i w:val="0"/>
        </w:rPr>
        <w:t xml:space="preserve"> 1.  Внести изменения в  решение Собрания Дергачевского муниципального района  № 22-144 " О предоставлении отсрочки</w:t>
      </w:r>
      <w:r>
        <w:rPr>
          <w:rFonts w:ascii="Times New Roman" w:hAnsi="Times New Roman"/>
          <w:b w:val="0"/>
          <w:i w:val="0"/>
        </w:rPr>
        <w:t xml:space="preserve"> арендной платы по договорам аренды</w:t>
      </w:r>
      <w:r>
        <w:rPr>
          <w:rFonts w:ascii="Times New Roman" w:hAnsi="Times New Roman"/>
          <w:b w:val="0"/>
          <w:i w:val="0"/>
        </w:rPr>
        <w:t xml:space="preserve"> </w:t>
      </w:r>
      <w:r>
        <w:rPr>
          <w:rFonts w:ascii="Times New Roman" w:hAnsi="Times New Roman"/>
          <w:b w:val="0"/>
          <w:i w:val="0"/>
        </w:rPr>
        <w:t>муниципального имуществ</w:t>
      </w:r>
      <w:r>
        <w:rPr>
          <w:rFonts w:ascii="Times New Roman" w:hAnsi="Times New Roman"/>
          <w:b w:val="0"/>
          <w:i w:val="0"/>
        </w:rPr>
        <w:t>а в связи с  частичной мобилизации</w:t>
      </w:r>
      <w:r>
        <w:rPr>
          <w:b w:val="0"/>
          <w:sz w:val="28"/>
        </w:rPr>
        <w:t xml:space="preserve"> " </w:t>
      </w:r>
      <w:r>
        <w:rPr>
          <w:b w:val="0"/>
          <w:sz w:val="28"/>
        </w:rPr>
        <w:t xml:space="preserve"> следующие изменения:</w:t>
      </w:r>
    </w:p>
    <w:p w14:paraId="19000000">
      <w:pPr>
        <w:pStyle w:val="Style_3"/>
      </w:pPr>
    </w:p>
    <w:p w14:paraId="1A000000">
      <w:pPr>
        <w:pStyle w:val="Style_3"/>
        <w:rPr>
          <w:sz w:val="28"/>
        </w:rPr>
      </w:pPr>
      <w:r>
        <w:rPr>
          <w:b w:val="0"/>
          <w:sz w:val="28"/>
        </w:rPr>
        <w:t>1.1</w:t>
      </w:r>
      <w:r>
        <w:rPr>
          <w:b w:val="1"/>
          <w:sz w:val="28"/>
        </w:rPr>
        <w:t xml:space="preserve"> абзац а) пункта 1</w:t>
      </w:r>
      <w:r>
        <w:rPr>
          <w:b w:val="0"/>
          <w:sz w:val="28"/>
        </w:rPr>
        <w:t xml:space="preserve"> изложить в следующей редакции</w:t>
      </w:r>
      <w:r>
        <w:rPr>
          <w:sz w:val="28"/>
        </w:rPr>
        <w:t xml:space="preserve">: </w:t>
      </w:r>
    </w:p>
    <w:p w14:paraId="1B000000">
      <w:pPr>
        <w:pStyle w:val="Style_3"/>
        <w:rPr>
          <w:sz w:val="28"/>
        </w:rPr>
      </w:pPr>
      <w:r>
        <w:rPr>
          <w:sz w:val="28"/>
        </w:rPr>
        <w:t>«</w:t>
      </w:r>
      <w:r>
        <w:rPr>
          <w:sz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sz w:val="28"/>
        </w:rPr>
        <w:t>;</w:t>
      </w:r>
      <w:r>
        <w:rPr>
          <w:sz w:val="28"/>
        </w:rPr>
        <w:t xml:space="preserve"> </w:t>
      </w:r>
    </w:p>
    <w:p w14:paraId="1C000000">
      <w:pPr>
        <w:pStyle w:val="Style_3"/>
        <w:rPr>
          <w:sz w:val="28"/>
        </w:rPr>
      </w:pPr>
    </w:p>
    <w:p w14:paraId="1D000000">
      <w:pPr>
        <w:ind w:firstLine="540"/>
        <w:jc w:val="both"/>
        <w:rPr>
          <w:b w:val="1"/>
          <w:sz w:val="28"/>
        </w:rPr>
      </w:pPr>
      <w:r>
        <w:rPr>
          <w:b w:val="0"/>
          <w:sz w:val="28"/>
        </w:rPr>
        <w:t>1.2.</w:t>
      </w:r>
      <w:r>
        <w:rPr>
          <w:b w:val="1"/>
          <w:sz w:val="28"/>
        </w:rPr>
        <w:t xml:space="preserve"> абзац 3 пункта 2</w:t>
      </w:r>
      <w:r>
        <w:rPr>
          <w:b w:val="0"/>
          <w:sz w:val="28"/>
        </w:rPr>
        <w:t xml:space="preserve">  изложить в следующей редакции</w:t>
      </w:r>
      <w:r>
        <w:rPr>
          <w:b w:val="0"/>
          <w:sz w:val="28"/>
        </w:rPr>
        <w:t xml:space="preserve">: </w:t>
      </w:r>
    </w:p>
    <w:p w14:paraId="1E000000">
      <w:pPr>
        <w:ind w:firstLine="540"/>
        <w:jc w:val="both"/>
        <w:rPr>
          <w:b w:val="1"/>
          <w:sz w:val="28"/>
        </w:rPr>
      </w:pPr>
    </w:p>
    <w:p w14:paraId="1F000000">
      <w:pPr>
        <w:ind w:firstLine="540"/>
        <w:jc w:val="both"/>
        <w:rPr>
          <w:b w:val="1"/>
          <w:sz w:val="28"/>
        </w:rPr>
      </w:pPr>
      <w:r>
        <w:rPr>
          <w:sz w:val="28"/>
        </w:rPr>
        <w:t>«</w:t>
      </w:r>
      <w:r>
        <w:rPr>
          <w:sz w:val="28"/>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0000000">
      <w:pPr>
        <w:ind w:firstLine="540"/>
        <w:jc w:val="both"/>
        <w:rPr>
          <w:b w:val="1"/>
          <w:sz w:val="28"/>
        </w:rPr>
      </w:pPr>
    </w:p>
    <w:p w14:paraId="21000000">
      <w:pPr>
        <w:ind w:firstLine="540"/>
        <w:jc w:val="both"/>
        <w:rPr>
          <w:sz w:val="28"/>
        </w:rPr>
      </w:pPr>
      <w:r>
        <w:rPr>
          <w:b w:val="0"/>
          <w:sz w:val="28"/>
        </w:rPr>
        <w:t xml:space="preserve">1.3. </w:t>
      </w:r>
      <w:r>
        <w:rPr>
          <w:sz w:val="28"/>
        </w:rPr>
        <w:t xml:space="preserve"> </w:t>
      </w:r>
      <w:r>
        <w:rPr>
          <w:b w:val="1"/>
          <w:sz w:val="28"/>
        </w:rPr>
        <w:t>абзац 4 пункта</w:t>
      </w:r>
      <w:r>
        <w:rPr>
          <w:b w:val="1"/>
          <w:sz w:val="28"/>
        </w:rPr>
        <w:t xml:space="preserve"> </w:t>
      </w:r>
      <w:r>
        <w:rPr>
          <w:b w:val="1"/>
          <w:sz w:val="28"/>
        </w:rPr>
        <w:t xml:space="preserve">2 </w:t>
      </w:r>
      <w:r>
        <w:rPr>
          <w:b w:val="0"/>
          <w:sz w:val="28"/>
        </w:rPr>
        <w:t>изложить в следующей редакции</w:t>
      </w:r>
      <w:r>
        <w:rPr>
          <w:sz w:val="28"/>
        </w:rPr>
        <w:t>:</w:t>
      </w:r>
    </w:p>
    <w:p w14:paraId="22000000">
      <w:pPr>
        <w:ind w:firstLine="540"/>
        <w:jc w:val="both"/>
        <w:rPr>
          <w:sz w:val="28"/>
        </w:rPr>
      </w:pPr>
    </w:p>
    <w:p w14:paraId="23000000">
      <w:pPr>
        <w:ind w:firstLine="540"/>
        <w:jc w:val="both"/>
        <w:rPr>
          <w:sz w:val="28"/>
        </w:rPr>
      </w:pPr>
      <w:r>
        <w:rPr>
          <w:b w:val="1"/>
          <w:sz w:val="28"/>
        </w:rPr>
        <w:t xml:space="preserve"> </w:t>
      </w:r>
      <w:r>
        <w:rPr>
          <w:sz w:val="28"/>
        </w:rPr>
        <w:t xml:space="preserve"> </w:t>
      </w:r>
      <w:r>
        <w:rPr>
          <w:sz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24000000">
      <w:pPr>
        <w:ind w:firstLine="540"/>
        <w:jc w:val="both"/>
        <w:rPr>
          <w:sz w:val="28"/>
        </w:rPr>
      </w:pPr>
    </w:p>
    <w:p w14:paraId="25000000">
      <w:pPr>
        <w:ind w:firstLine="540"/>
        <w:jc w:val="both"/>
        <w:rPr>
          <w:sz w:val="28"/>
        </w:rPr>
      </w:pPr>
      <w:r>
        <w:rPr>
          <w:b w:val="0"/>
          <w:sz w:val="28"/>
        </w:rPr>
        <w:t>1.4.</w:t>
      </w:r>
      <w:r>
        <w:rPr>
          <w:b w:val="1"/>
          <w:sz w:val="28"/>
        </w:rPr>
        <w:t xml:space="preserve">  </w:t>
      </w:r>
      <w:r>
        <w:rPr>
          <w:b w:val="1"/>
          <w:sz w:val="28"/>
        </w:rPr>
        <w:t>абзац</w:t>
      </w:r>
      <w:r>
        <w:rPr>
          <w:sz w:val="28"/>
        </w:rPr>
        <w:t xml:space="preserve"> </w:t>
      </w:r>
      <w:r>
        <w:rPr>
          <w:b w:val="1"/>
          <w:sz w:val="28"/>
        </w:rPr>
        <w:t>6 пункта 2</w:t>
      </w:r>
      <w:r>
        <w:rPr>
          <w:b w:val="1"/>
          <w:sz w:val="28"/>
        </w:rPr>
        <w:t xml:space="preserve"> </w:t>
      </w:r>
      <w:r>
        <w:rPr>
          <w:b w:val="0"/>
          <w:sz w:val="28"/>
        </w:rPr>
        <w:t xml:space="preserve"> изложить в следующей редакции</w:t>
      </w:r>
      <w:r>
        <w:rPr>
          <w:sz w:val="28"/>
        </w:rPr>
        <w:t>:</w:t>
      </w:r>
    </w:p>
    <w:p w14:paraId="26000000">
      <w:pPr>
        <w:ind w:firstLine="540"/>
        <w:jc w:val="both"/>
        <w:rPr>
          <w:b w:val="0"/>
          <w:sz w:val="28"/>
        </w:rPr>
      </w:pPr>
      <w:r>
        <w:rPr>
          <w:sz w:val="28"/>
        </w:rPr>
        <w:t>«</w:t>
      </w:r>
      <w:r>
        <w:rPr>
          <w:sz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w:t>
      </w:r>
      <w:r>
        <w:rPr>
          <w:sz w:val="28"/>
        </w:rPr>
        <w:t xml:space="preserve">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w:t>
      </w:r>
      <w:r>
        <w:rPr>
          <w:b w:val="0"/>
          <w:sz w:val="28"/>
        </w:rPr>
        <w:t>м числе в случаях, если такие меры предусмотрены договором аренды)»;</w:t>
      </w:r>
    </w:p>
    <w:p w14:paraId="27000000">
      <w:pPr>
        <w:ind w:firstLine="540"/>
        <w:jc w:val="both"/>
        <w:rPr>
          <w:b w:val="0"/>
          <w:sz w:val="28"/>
        </w:rPr>
      </w:pPr>
      <w:r>
        <w:rPr>
          <w:b w:val="0"/>
          <w:sz w:val="28"/>
        </w:rPr>
        <w:t xml:space="preserve"> </w:t>
      </w:r>
    </w:p>
    <w:p w14:paraId="28000000">
      <w:pPr>
        <w:ind w:firstLine="540"/>
        <w:jc w:val="both"/>
        <w:rPr>
          <w:b w:val="1"/>
          <w:sz w:val="28"/>
        </w:rPr>
      </w:pPr>
      <w:r>
        <w:rPr>
          <w:b w:val="0"/>
          <w:sz w:val="28"/>
        </w:rPr>
        <w:t>1.5</w:t>
      </w:r>
      <w:r>
        <w:rPr>
          <w:b w:val="1"/>
          <w:sz w:val="28"/>
        </w:rPr>
        <w:t xml:space="preserve">  абзац 7 пункта 2 </w:t>
      </w:r>
      <w:r>
        <w:rPr>
          <w:b w:val="0"/>
          <w:sz w:val="28"/>
        </w:rPr>
        <w:t>изложить в следующей редакции</w:t>
      </w:r>
      <w:r>
        <w:rPr>
          <w:b w:val="1"/>
          <w:sz w:val="28"/>
        </w:rPr>
        <w:t>:</w:t>
      </w:r>
    </w:p>
    <w:p w14:paraId="29000000">
      <w:pPr>
        <w:ind w:firstLine="540"/>
        <w:jc w:val="both"/>
        <w:rPr>
          <w:sz w:val="28"/>
        </w:rPr>
      </w:pPr>
      <w:r>
        <w:rPr>
          <w:sz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A000000">
      <w:pPr>
        <w:ind w:firstLine="540"/>
        <w:jc w:val="both"/>
        <w:rPr>
          <w:sz w:val="28"/>
        </w:rPr>
      </w:pPr>
      <w:r>
        <w:rPr>
          <w:b w:val="0"/>
          <w:sz w:val="28"/>
        </w:rPr>
        <w:t>2.</w:t>
      </w:r>
      <w:r>
        <w:rPr>
          <w:sz w:val="28"/>
        </w:rPr>
        <w:t xml:space="preserve"> Настоящее решение вс</w:t>
      </w:r>
      <w:r>
        <w:rPr>
          <w:sz w:val="28"/>
        </w:rPr>
        <w:t xml:space="preserve">тупает в силу с момента его официального опубликования (обнародования). </w:t>
      </w:r>
    </w:p>
    <w:p w14:paraId="2B000000">
      <w:pPr>
        <w:ind w:firstLine="540"/>
        <w:jc w:val="both"/>
        <w:rPr>
          <w:sz w:val="28"/>
        </w:rPr>
      </w:pPr>
      <w:r>
        <w:rPr>
          <w:sz w:val="28"/>
        </w:rPr>
        <w:t>3. Данное решение опубликоват</w:t>
      </w:r>
      <w:r>
        <w:rPr>
          <w:sz w:val="28"/>
        </w:rPr>
        <w:t>ь(</w:t>
      </w:r>
      <w:r>
        <w:rPr>
          <w:sz w:val="28"/>
        </w:rPr>
        <w:t xml:space="preserve"> обнародовать) на официальном сайте администрации Дергачевского муниципального района.</w:t>
      </w:r>
    </w:p>
    <w:p w14:paraId="2C000000">
      <w:pPr>
        <w:ind w:firstLine="540"/>
        <w:jc w:val="both"/>
        <w:rPr>
          <w:sz w:val="28"/>
        </w:rPr>
      </w:pPr>
    </w:p>
    <w:p w14:paraId="2D000000">
      <w:pPr>
        <w:widowControl w:val="0"/>
        <w:ind/>
        <w:rPr>
          <w:sz w:val="28"/>
        </w:rPr>
      </w:pPr>
    </w:p>
    <w:p w14:paraId="2E000000">
      <w:pPr>
        <w:pStyle w:val="Style_4"/>
        <w:widowControl w:val="1"/>
        <w:ind w:firstLine="0"/>
        <w:jc w:val="both"/>
        <w:rPr>
          <w:rFonts w:ascii="Times New Roman" w:hAnsi="Times New Roman"/>
          <w:b w:val="0"/>
          <w:sz w:val="28"/>
        </w:rPr>
      </w:pPr>
      <w:r>
        <w:rPr>
          <w:rFonts w:ascii="Times New Roman" w:hAnsi="Times New Roman"/>
          <w:b w:val="0"/>
          <w:sz w:val="28"/>
        </w:rPr>
        <w:t>Председатель Собрания</w:t>
      </w:r>
    </w:p>
    <w:p w14:paraId="2F000000">
      <w:pPr>
        <w:pStyle w:val="Style_4"/>
        <w:widowControl w:val="1"/>
        <w:ind w:firstLine="0"/>
        <w:jc w:val="both"/>
        <w:rPr>
          <w:rFonts w:ascii="Times New Roman" w:hAnsi="Times New Roman"/>
          <w:b w:val="0"/>
          <w:sz w:val="28"/>
        </w:rPr>
      </w:pPr>
      <w:r>
        <w:rPr>
          <w:rFonts w:ascii="Times New Roman" w:hAnsi="Times New Roman"/>
          <w:b w:val="0"/>
          <w:sz w:val="28"/>
        </w:rPr>
        <w:t xml:space="preserve"> Дергачевского муниципального района                             </w:t>
      </w:r>
      <w:r>
        <w:rPr>
          <w:rFonts w:ascii="Times New Roman" w:hAnsi="Times New Roman"/>
          <w:b w:val="0"/>
          <w:sz w:val="28"/>
        </w:rPr>
        <w:t>Шамьюнов Э.Р.</w:t>
      </w:r>
    </w:p>
    <w:p w14:paraId="30000000">
      <w:pPr>
        <w:pStyle w:val="Style_4"/>
        <w:widowControl w:val="1"/>
        <w:ind w:firstLine="0"/>
        <w:jc w:val="both"/>
        <w:rPr>
          <w:rFonts w:ascii="Times New Roman" w:hAnsi="Times New Roman"/>
          <w:b w:val="0"/>
          <w:sz w:val="28"/>
        </w:rPr>
      </w:pPr>
    </w:p>
    <w:p w14:paraId="31000000">
      <w:pPr>
        <w:pStyle w:val="Style_4"/>
        <w:widowControl w:val="1"/>
        <w:ind w:firstLine="0"/>
        <w:jc w:val="both"/>
        <w:rPr>
          <w:rFonts w:ascii="Times New Roman" w:hAnsi="Times New Roman"/>
          <w:b w:val="0"/>
          <w:sz w:val="28"/>
        </w:rPr>
      </w:pPr>
      <w:r>
        <w:rPr>
          <w:rFonts w:ascii="Times New Roman" w:hAnsi="Times New Roman"/>
          <w:b w:val="0"/>
          <w:sz w:val="28"/>
        </w:rPr>
        <w:t xml:space="preserve">Глава Дергачевского </w:t>
      </w:r>
    </w:p>
    <w:p w14:paraId="32000000">
      <w:pPr>
        <w:pStyle w:val="Style_4"/>
        <w:widowControl w:val="1"/>
        <w:ind w:firstLine="0"/>
        <w:jc w:val="both"/>
        <w:rPr>
          <w:rFonts w:ascii="Times New Roman" w:hAnsi="Times New Roman"/>
          <w:b w:val="0"/>
          <w:sz w:val="28"/>
        </w:rPr>
      </w:pPr>
      <w:r>
        <w:rPr>
          <w:rFonts w:ascii="Times New Roman" w:hAnsi="Times New Roman"/>
          <w:b w:val="0"/>
          <w:sz w:val="28"/>
        </w:rPr>
        <w:t xml:space="preserve">муниципального района                                                          </w:t>
      </w:r>
      <w:r>
        <w:rPr>
          <w:rFonts w:ascii="Times New Roman" w:hAnsi="Times New Roman"/>
          <w:b w:val="0"/>
          <w:sz w:val="28"/>
        </w:rPr>
        <w:t>Мурзаков С.Н.</w:t>
      </w:r>
    </w:p>
    <w:p w14:paraId="33000000">
      <w:pPr>
        <w:ind/>
        <w:jc w:val="right"/>
        <w:outlineLvl w:val="0"/>
        <w:rPr>
          <w:b w:val="0"/>
          <w:sz w:val="28"/>
        </w:rPr>
      </w:pPr>
    </w:p>
    <w:p w14:paraId="34000000">
      <w:pPr>
        <w:ind/>
        <w:jc w:val="center"/>
        <w:rPr>
          <w:b w:val="0"/>
          <w:sz w:val="28"/>
        </w:rPr>
      </w:pPr>
    </w:p>
    <w:p w14:paraId="35000000">
      <w:pPr>
        <w:ind/>
        <w:jc w:val="center"/>
        <w:rPr>
          <w:b w:val="0"/>
          <w:sz w:val="28"/>
        </w:rPr>
      </w:pPr>
    </w:p>
    <w:p w14:paraId="36000000">
      <w:pPr>
        <w:ind/>
        <w:jc w:val="center"/>
        <w:rPr>
          <w:b w:val="0"/>
          <w:sz w:val="28"/>
        </w:rPr>
      </w:pPr>
    </w:p>
    <w:p w14:paraId="37000000">
      <w:pPr>
        <w:ind/>
        <w:jc w:val="center"/>
        <w:rPr>
          <w:b w:val="0"/>
          <w:sz w:val="28"/>
        </w:rPr>
      </w:pPr>
    </w:p>
    <w:p w14:paraId="38000000">
      <w:pPr>
        <w:ind/>
        <w:jc w:val="center"/>
        <w:rPr>
          <w:b w:val="0"/>
          <w:sz w:val="28"/>
        </w:rPr>
      </w:pPr>
    </w:p>
    <w:p w14:paraId="39000000">
      <w:pPr>
        <w:ind/>
        <w:jc w:val="center"/>
        <w:rPr>
          <w:b w:val="0"/>
          <w:sz w:val="28"/>
        </w:rPr>
      </w:pPr>
    </w:p>
    <w:p w14:paraId="3A000000">
      <w:pPr>
        <w:ind/>
        <w:jc w:val="center"/>
        <w:rPr>
          <w:b w:val="0"/>
          <w:sz w:val="28"/>
        </w:rPr>
      </w:pPr>
      <w:r>
        <w:rPr>
          <w:b w:val="0"/>
          <w:sz w:val="28"/>
        </w:rPr>
        <w:t xml:space="preserve"> </w:t>
      </w:r>
    </w:p>
    <w:sectPr>
      <w:pgSz w:h="15840" w:w="12240"/>
      <w:pgMar w:bottom="1134"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pStyle w:val="Style_1"/>
      <w:lvlText w:val=""/>
      <w:lvlJc w:val="left"/>
      <w:pPr>
        <w:tabs>
          <w:tab w:leader="none" w:pos="432" w:val="left"/>
        </w:tabs>
        <w:ind w:hanging="432" w:left="432"/>
      </w:pPr>
    </w:lvl>
    <w:lvl w:ilvl="1">
      <w:start w:val="1"/>
      <w:numFmt w:val="decimal"/>
      <w:lvlText w:val=""/>
      <w:lvlJc w:val="left"/>
      <w:pPr>
        <w:tabs>
          <w:tab w:leader="none" w:pos="576" w:val="left"/>
        </w:tabs>
        <w:ind w:hanging="576" w:left="576"/>
      </w:pPr>
    </w:lvl>
    <w:lvl w:ilvl="2">
      <w:start w:val="1"/>
      <w:numFmt w:val="decimal"/>
      <w:lvlText w:val=""/>
      <w:lvlJc w:val="left"/>
      <w:pPr>
        <w:tabs>
          <w:tab w:leader="none" w:pos="720" w:val="left"/>
        </w:tabs>
        <w:ind w:hanging="720" w:left="720"/>
      </w:pPr>
    </w:lvl>
    <w:lvl w:ilvl="3">
      <w:start w:val="1"/>
      <w:numFmt w:val="decimal"/>
      <w:lvlText w:val=""/>
      <w:lvlJc w:val="left"/>
      <w:pPr>
        <w:tabs>
          <w:tab w:leader="none" w:pos="864" w:val="left"/>
        </w:tabs>
        <w:ind w:hanging="864" w:left="864"/>
      </w:pPr>
    </w:lvl>
    <w:lvl w:ilvl="4">
      <w:start w:val="1"/>
      <w:numFmt w:val="decimal"/>
      <w:lvlText w:val=""/>
      <w:lvlJc w:val="left"/>
      <w:pPr>
        <w:tabs>
          <w:tab w:leader="none" w:pos="1008" w:val="left"/>
        </w:tabs>
        <w:ind w:hanging="1008" w:left="1008"/>
      </w:pPr>
    </w:lvl>
    <w:lvl w:ilvl="5">
      <w:start w:val="1"/>
      <w:numFmt w:val="decimal"/>
      <w:lvlText w:val=""/>
      <w:lvlJc w:val="left"/>
      <w:pPr>
        <w:tabs>
          <w:tab w:leader="none" w:pos="1152" w:val="left"/>
        </w:tabs>
        <w:ind w:hanging="1152" w:left="1152"/>
      </w:pPr>
    </w:lvl>
    <w:lvl w:ilvl="6">
      <w:start w:val="1"/>
      <w:numFmt w:val="decimal"/>
      <w:lvlText w:val=""/>
      <w:lvlJc w:val="left"/>
      <w:pPr>
        <w:tabs>
          <w:tab w:leader="none" w:pos="1296" w:val="left"/>
        </w:tabs>
        <w:ind w:hanging="1296" w:left="1296"/>
      </w:pPr>
    </w:lvl>
    <w:lvl w:ilvl="7">
      <w:start w:val="1"/>
      <w:numFmt w:val="decimal"/>
      <w:lvlText w:val=""/>
      <w:lvlJc w:val="left"/>
      <w:pPr>
        <w:tabs>
          <w:tab w:leader="none" w:pos="1440" w:val="left"/>
        </w:tabs>
        <w:ind w:hanging="1440" w:left="1440"/>
      </w:pPr>
    </w:lvl>
    <w:lvl w:ilvl="8">
      <w:start w:val="1"/>
      <w:numFmt w:val="decimal"/>
      <w:lvlText w:val=""/>
      <w:lvlJc w:val="left"/>
      <w:pPr>
        <w:tabs>
          <w:tab w:leader="none" w:pos="1584" w:val="left"/>
        </w:tabs>
        <w:ind w:hanging="1584" w:left="1584"/>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5" w:type="paragraph">
    <w:name w:val="consplustitle"/>
    <w:basedOn w:val="Style_3"/>
    <w:link w:val="Style_5_ch"/>
    <w:pPr>
      <w:spacing w:afterAutospacing="on" w:beforeAutospacing="on"/>
      <w:ind/>
    </w:pPr>
  </w:style>
  <w:style w:styleId="Style_5_ch" w:type="character">
    <w:name w:val="consplustitle"/>
    <w:basedOn w:val="Style_3_ch"/>
    <w:link w:val="Style_5"/>
  </w:style>
  <w:style w:styleId="Style_6" w:type="paragraph">
    <w:name w:val="toc 2"/>
    <w:next w:val="Style_3"/>
    <w:link w:val="Style_6_ch"/>
    <w:uiPriority w:val="39"/>
    <w:pPr>
      <w:ind w:firstLine="0" w:left="200"/>
    </w:pPr>
  </w:style>
  <w:style w:styleId="Style_6_ch" w:type="character">
    <w:name w:val="toc 2"/>
    <w:link w:val="Style_6"/>
  </w:style>
  <w:style w:styleId="Style_7" w:type="paragraph">
    <w:name w:val="toc 4"/>
    <w:next w:val="Style_3"/>
    <w:link w:val="Style_7_ch"/>
    <w:uiPriority w:val="39"/>
    <w:pPr>
      <w:ind w:firstLine="0" w:left="600"/>
    </w:pPr>
  </w:style>
  <w:style w:styleId="Style_7_ch" w:type="character">
    <w:name w:val="toc 4"/>
    <w:link w:val="Style_7"/>
  </w:style>
  <w:style w:styleId="Style_8" w:type="paragraph">
    <w:name w:val="345ef3c3a60bd82c0f33798e53b392f2bumpedfont15"/>
    <w:basedOn w:val="Style_9"/>
    <w:link w:val="Style_8_ch"/>
  </w:style>
  <w:style w:styleId="Style_8_ch" w:type="character">
    <w:name w:val="345ef3c3a60bd82c0f33798e53b392f2bumpedfont15"/>
    <w:basedOn w:val="Style_9_ch"/>
    <w:link w:val="Style_8"/>
  </w:style>
  <w:style w:styleId="Style_10" w:type="paragraph">
    <w:name w:val="Гиперссылка1"/>
    <w:link w:val="Style_10_ch"/>
    <w:rPr>
      <w:color w:val="0000FF"/>
      <w:u w:val="single"/>
    </w:rPr>
  </w:style>
  <w:style w:styleId="Style_10_ch" w:type="character">
    <w:name w:val="Гиперссылка1"/>
    <w:link w:val="Style_10"/>
    <w:rPr>
      <w:color w:val="0000FF"/>
      <w:u w:val="single"/>
    </w:rPr>
  </w:style>
  <w:style w:styleId="Style_11" w:type="paragraph">
    <w:name w:val="93622efd2aa7ee33dd374da1bf92a489s6"/>
    <w:basedOn w:val="Style_9"/>
    <w:link w:val="Style_11_ch"/>
  </w:style>
  <w:style w:styleId="Style_11_ch" w:type="character">
    <w:name w:val="93622efd2aa7ee33dd374da1bf92a489s6"/>
    <w:basedOn w:val="Style_9_ch"/>
    <w:link w:val="Style_11"/>
  </w:style>
  <w:style w:styleId="Style_12" w:type="paragraph">
    <w:name w:val="toc 6"/>
    <w:next w:val="Style_3"/>
    <w:link w:val="Style_12_ch"/>
    <w:uiPriority w:val="39"/>
    <w:pPr>
      <w:ind w:firstLine="0" w:left="1000"/>
    </w:pPr>
  </w:style>
  <w:style w:styleId="Style_12_ch" w:type="character">
    <w:name w:val="toc 6"/>
    <w:link w:val="Style_12"/>
  </w:style>
  <w:style w:styleId="Style_13" w:type="paragraph">
    <w:name w:val="toc 7"/>
    <w:next w:val="Style_3"/>
    <w:link w:val="Style_13_ch"/>
    <w:uiPriority w:val="39"/>
    <w:pPr>
      <w:ind w:firstLine="0" w:left="1200"/>
    </w:pPr>
  </w:style>
  <w:style w:styleId="Style_13_ch" w:type="character">
    <w:name w:val="toc 7"/>
    <w:link w:val="Style_13"/>
  </w:style>
  <w:style w:styleId="Style_14" w:type="paragraph">
    <w:name w:val="b5d1ee127382cbf4ed3a671f1853e9c1s4"/>
    <w:basedOn w:val="Style_3"/>
    <w:link w:val="Style_14_ch"/>
    <w:pPr>
      <w:spacing w:afterAutospacing="on" w:beforeAutospacing="on"/>
      <w:ind/>
    </w:pPr>
  </w:style>
  <w:style w:styleId="Style_14_ch" w:type="character">
    <w:name w:val="b5d1ee127382cbf4ed3a671f1853e9c1s4"/>
    <w:basedOn w:val="Style_3_ch"/>
    <w:link w:val="Style_14"/>
  </w:style>
  <w:style w:styleId="Style_15" w:type="paragraph">
    <w:name w:val="header"/>
    <w:basedOn w:val="Style_3"/>
    <w:link w:val="Style_15_ch"/>
    <w:pPr>
      <w:tabs>
        <w:tab w:leader="none" w:pos="4153" w:val="center"/>
        <w:tab w:leader="none" w:pos="8306" w:val="right"/>
      </w:tabs>
      <w:ind/>
    </w:pPr>
    <w:rPr>
      <w:sz w:val="20"/>
    </w:rPr>
  </w:style>
  <w:style w:styleId="Style_15_ch" w:type="character">
    <w:name w:val="header"/>
    <w:basedOn w:val="Style_3_ch"/>
    <w:link w:val="Style_15"/>
    <w:rPr>
      <w:sz w:val="20"/>
    </w:rPr>
  </w:style>
  <w:style w:styleId="Style_16" w:type="paragraph">
    <w:name w:val="heading 3"/>
    <w:next w:val="Style_3"/>
    <w:link w:val="Style_16_ch"/>
    <w:uiPriority w:val="9"/>
    <w:qFormat/>
    <w:pPr>
      <w:ind/>
      <w:outlineLvl w:val="2"/>
    </w:pPr>
    <w:rPr>
      <w:rFonts w:ascii="XO Thames" w:hAnsi="XO Thames"/>
      <w:b w:val="1"/>
      <w:i w:val="1"/>
    </w:rPr>
  </w:style>
  <w:style w:styleId="Style_16_ch" w:type="character">
    <w:name w:val="heading 3"/>
    <w:link w:val="Style_16"/>
    <w:rPr>
      <w:rFonts w:ascii="XO Thames" w:hAnsi="XO Thames"/>
      <w:b w:val="1"/>
      <w:i w:val="1"/>
    </w:rPr>
  </w:style>
  <w:style w:styleId="Style_17" w:type="paragraph">
    <w:name w:val="31a4d36d391ff87c43bdd4c7f286dd78s12"/>
    <w:basedOn w:val="Style_3"/>
    <w:link w:val="Style_17_ch"/>
    <w:pPr>
      <w:spacing w:afterAutospacing="on" w:beforeAutospacing="on"/>
      <w:ind/>
    </w:pPr>
  </w:style>
  <w:style w:styleId="Style_17_ch" w:type="character">
    <w:name w:val="31a4d36d391ff87c43bdd4c7f286dd78s12"/>
    <w:basedOn w:val="Style_3_ch"/>
    <w:link w:val="Style_17"/>
  </w:style>
  <w:style w:styleId="Style_18" w:type="paragraph">
    <w:name w:val="Default Paragraph Font"/>
    <w:link w:val="Style_18_ch"/>
  </w:style>
  <w:style w:styleId="Style_18_ch" w:type="character">
    <w:name w:val="Default Paragraph Font"/>
    <w:link w:val="Style_18"/>
  </w:style>
  <w:style w:styleId="Style_9" w:type="paragraph">
    <w:name w:val="Основной шрифт абзаца1"/>
    <w:link w:val="Style_9_ch"/>
  </w:style>
  <w:style w:styleId="Style_9_ch" w:type="character">
    <w:name w:val="Основной шрифт абзаца1"/>
    <w:link w:val="Style_9"/>
  </w:style>
  <w:style w:styleId="Style_19" w:type="paragraph">
    <w:name w:val="Прижатый влево"/>
    <w:basedOn w:val="Style_3"/>
    <w:next w:val="Style_3"/>
    <w:link w:val="Style_19_ch"/>
    <w:rPr>
      <w:rFonts w:ascii="Arial" w:hAnsi="Arial"/>
    </w:rPr>
  </w:style>
  <w:style w:styleId="Style_19_ch" w:type="character">
    <w:name w:val="Прижатый влево"/>
    <w:basedOn w:val="Style_3_ch"/>
    <w:link w:val="Style_19"/>
    <w:rPr>
      <w:rFonts w:ascii="Arial" w:hAnsi="Arial"/>
    </w:rPr>
  </w:style>
  <w:style w:styleId="Style_20" w:type="paragraph">
    <w:name w:val="60a32196917390c61cb9516d0ba56ec5s17"/>
    <w:basedOn w:val="Style_3"/>
    <w:link w:val="Style_20_ch"/>
    <w:pPr>
      <w:spacing w:afterAutospacing="on" w:beforeAutospacing="on"/>
      <w:ind/>
    </w:pPr>
  </w:style>
  <w:style w:styleId="Style_20_ch" w:type="character">
    <w:name w:val="60a32196917390c61cb9516d0ba56ec5s17"/>
    <w:basedOn w:val="Style_3_ch"/>
    <w:link w:val="Style_20"/>
  </w:style>
  <w:style w:styleId="Style_21" w:type="paragraph">
    <w:name w:val="toc 3"/>
    <w:next w:val="Style_3"/>
    <w:link w:val="Style_21_ch"/>
    <w:uiPriority w:val="39"/>
    <w:pPr>
      <w:ind w:firstLine="0" w:left="400"/>
    </w:pPr>
  </w:style>
  <w:style w:styleId="Style_21_ch" w:type="character">
    <w:name w:val="toc 3"/>
    <w:link w:val="Style_21"/>
  </w:style>
  <w:style w:styleId="Style_22" w:type="paragraph">
    <w:name w:val="heading 5"/>
    <w:next w:val="Style_3"/>
    <w:link w:val="Style_22_ch"/>
    <w:uiPriority w:val="9"/>
    <w:qFormat/>
    <w:pPr>
      <w:spacing w:after="120" w:before="120"/>
      <w:ind/>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Цветовое выделение"/>
    <w:link w:val="Style_23_ch"/>
    <w:rPr>
      <w:b w:val="1"/>
      <w:color w:val="26282F"/>
    </w:rPr>
  </w:style>
  <w:style w:styleId="Style_23_ch" w:type="character">
    <w:name w:val="Цветовое выделение"/>
    <w:link w:val="Style_23"/>
    <w:rPr>
      <w:b w:val="1"/>
      <w:color w:val="26282F"/>
    </w:rPr>
  </w:style>
  <w:style w:styleId="Style_1" w:type="paragraph">
    <w:name w:val="heading 1"/>
    <w:basedOn w:val="Style_3"/>
    <w:next w:val="Style_3"/>
    <w:link w:val="Style_1_ch"/>
    <w:uiPriority w:val="9"/>
    <w:qFormat/>
    <w:pPr>
      <w:keepNext w:val="1"/>
      <w:numPr>
        <w:numId w:val="1"/>
      </w:numPr>
      <w:ind/>
      <w:jc w:val="center"/>
      <w:outlineLvl w:val="0"/>
    </w:pPr>
    <w:rPr>
      <w:b w:val="1"/>
      <w:sz w:val="28"/>
    </w:rPr>
  </w:style>
  <w:style w:styleId="Style_1_ch" w:type="character">
    <w:name w:val="heading 1"/>
    <w:basedOn w:val="Style_3_ch"/>
    <w:link w:val="Style_1"/>
    <w:rPr>
      <w:b w:val="1"/>
      <w:sz w:val="28"/>
    </w:rPr>
  </w:style>
  <w:style w:styleId="Style_24" w:type="paragraph">
    <w:name w:val="8b3f890a1cc1ca1246c65dced16750a1s15"/>
    <w:basedOn w:val="Style_3"/>
    <w:link w:val="Style_24_ch"/>
    <w:pPr>
      <w:spacing w:afterAutospacing="on" w:beforeAutospacing="on"/>
      <w:ind/>
    </w:pPr>
  </w:style>
  <w:style w:styleId="Style_24_ch" w:type="character">
    <w:name w:val="8b3f890a1cc1ca1246c65dced16750a1s15"/>
    <w:basedOn w:val="Style_3_ch"/>
    <w:link w:val="Style_24"/>
  </w:style>
  <w:style w:styleId="Style_4" w:type="paragraph">
    <w:name w:val="ConsPlusNormal"/>
    <w:link w:val="Style_4_ch"/>
    <w:pPr>
      <w:widowControl w:val="0"/>
      <w:ind w:firstLine="720"/>
    </w:pPr>
    <w:rPr>
      <w:rFonts w:ascii="Arial" w:hAnsi="Arial"/>
    </w:rPr>
  </w:style>
  <w:style w:styleId="Style_4_ch" w:type="character">
    <w:name w:val="ConsPlusNormal"/>
    <w:link w:val="Style_4"/>
    <w:rPr>
      <w:rFonts w:ascii="Arial" w:hAnsi="Arial"/>
    </w:rPr>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3"/>
    <w:link w:val="Style_27_ch"/>
    <w:uiPriority w:val="39"/>
    <w:rPr>
      <w:rFonts w:ascii="XO Thames" w:hAnsi="XO Thames"/>
      <w:b w:val="1"/>
    </w:rPr>
  </w:style>
  <w:style w:styleId="Style_27_ch" w:type="character">
    <w:name w:val="toc 1"/>
    <w:link w:val="Style_27"/>
    <w:rPr>
      <w:rFonts w:ascii="XO Thames" w:hAnsi="XO Thames"/>
      <w:b w:val="1"/>
    </w:rPr>
  </w:style>
  <w:style w:styleId="Style_28" w:type="paragraph">
    <w:name w:val="Header and Footer"/>
    <w:link w:val="Style_28_ch"/>
    <w:pPr>
      <w:spacing w:line="360" w:lineRule="auto"/>
      <w:ind/>
    </w:pPr>
    <w:rPr>
      <w:rFonts w:ascii="XO Thames" w:hAnsi="XO Thames"/>
    </w:rPr>
  </w:style>
  <w:style w:styleId="Style_28_ch" w:type="character">
    <w:name w:val="Header and Footer"/>
    <w:link w:val="Style_28"/>
    <w:rPr>
      <w:rFonts w:ascii="XO Thames" w:hAnsi="XO Thames"/>
    </w:rPr>
  </w:style>
  <w:style w:styleId="Style_29" w:type="paragraph">
    <w:name w:val="3cd3633a0beb813306df475e70a94821s2"/>
    <w:basedOn w:val="Style_3"/>
    <w:link w:val="Style_29_ch"/>
    <w:pPr>
      <w:spacing w:afterAutospacing="on" w:beforeAutospacing="on"/>
      <w:ind/>
    </w:pPr>
  </w:style>
  <w:style w:styleId="Style_29_ch" w:type="character">
    <w:name w:val="3cd3633a0beb813306df475e70a94821s2"/>
    <w:basedOn w:val="Style_3_ch"/>
    <w:link w:val="Style_29"/>
  </w:style>
  <w:style w:styleId="Style_30" w:type="paragraph">
    <w:name w:val="af3fb9033b2907aac6f32b0b6489a7a0s9"/>
    <w:basedOn w:val="Style_3"/>
    <w:link w:val="Style_30_ch"/>
    <w:pPr>
      <w:spacing w:afterAutospacing="on" w:beforeAutospacing="on"/>
      <w:ind/>
    </w:pPr>
  </w:style>
  <w:style w:styleId="Style_30_ch" w:type="character">
    <w:name w:val="af3fb9033b2907aac6f32b0b6489a7a0s9"/>
    <w:basedOn w:val="Style_3_ch"/>
    <w:link w:val="Style_30"/>
  </w:style>
  <w:style w:styleId="Style_31" w:type="paragraph">
    <w:name w:val="35b8bace129b214e46d135ad8a274009s10"/>
    <w:basedOn w:val="Style_9"/>
    <w:link w:val="Style_31_ch"/>
  </w:style>
  <w:style w:styleId="Style_31_ch" w:type="character">
    <w:name w:val="35b8bace129b214e46d135ad8a274009s10"/>
    <w:basedOn w:val="Style_9_ch"/>
    <w:link w:val="Style_31"/>
  </w:style>
  <w:style w:styleId="Style_32" w:type="paragraph">
    <w:name w:val="toc 9"/>
    <w:next w:val="Style_3"/>
    <w:link w:val="Style_32_ch"/>
    <w:uiPriority w:val="39"/>
    <w:pPr>
      <w:ind w:firstLine="0" w:left="1600"/>
    </w:pPr>
  </w:style>
  <w:style w:styleId="Style_32_ch" w:type="character">
    <w:name w:val="toc 9"/>
    <w:link w:val="Style_32"/>
  </w:style>
  <w:style w:styleId="Style_33" w:type="paragraph">
    <w:name w:val="toc 8"/>
    <w:next w:val="Style_3"/>
    <w:link w:val="Style_33_ch"/>
    <w:uiPriority w:val="39"/>
    <w:pPr>
      <w:ind w:firstLine="0" w:left="1400"/>
    </w:pPr>
  </w:style>
  <w:style w:styleId="Style_33_ch" w:type="character">
    <w:name w:val="toc 8"/>
    <w:link w:val="Style_33"/>
  </w:style>
  <w:style w:styleId="Style_34" w:type="paragraph">
    <w:name w:val="Знак Знак Знак Знак1"/>
    <w:basedOn w:val="Style_3"/>
    <w:link w:val="Style_34_ch"/>
    <w:pPr>
      <w:spacing w:afterAutospacing="on" w:beforeAutospacing="on"/>
      <w:ind/>
    </w:pPr>
    <w:rPr>
      <w:rFonts w:ascii="Tahoma" w:hAnsi="Tahoma"/>
      <w:sz w:val="20"/>
    </w:rPr>
  </w:style>
  <w:style w:styleId="Style_34_ch" w:type="character">
    <w:name w:val="Знак Знак Знак Знак1"/>
    <w:basedOn w:val="Style_3_ch"/>
    <w:link w:val="Style_34"/>
    <w:rPr>
      <w:rFonts w:ascii="Tahoma" w:hAnsi="Tahoma"/>
      <w:sz w:val="20"/>
    </w:rPr>
  </w:style>
  <w:style w:styleId="Style_35" w:type="paragraph">
    <w:name w:val="885a3218b19909d999b66fffd8105830s14"/>
    <w:basedOn w:val="Style_3"/>
    <w:link w:val="Style_35_ch"/>
    <w:pPr>
      <w:spacing w:afterAutospacing="on" w:beforeAutospacing="on"/>
      <w:ind/>
    </w:pPr>
  </w:style>
  <w:style w:styleId="Style_35_ch" w:type="character">
    <w:name w:val="885a3218b19909d999b66fffd8105830s14"/>
    <w:basedOn w:val="Style_3_ch"/>
    <w:link w:val="Style_35"/>
  </w:style>
  <w:style w:styleId="Style_36" w:type="paragraph">
    <w:name w:val="toc 5"/>
    <w:next w:val="Style_3"/>
    <w:link w:val="Style_36_ch"/>
    <w:uiPriority w:val="39"/>
    <w:pPr>
      <w:ind w:firstLine="0" w:left="800"/>
    </w:pPr>
  </w:style>
  <w:style w:styleId="Style_36_ch" w:type="character">
    <w:name w:val="toc 5"/>
    <w:link w:val="Style_36"/>
  </w:style>
  <w:style w:styleId="Style_37" w:type="paragraph">
    <w:name w:val="Balloon Text"/>
    <w:basedOn w:val="Style_3"/>
    <w:link w:val="Style_37_ch"/>
    <w:rPr>
      <w:rFonts w:ascii="Tahoma" w:hAnsi="Tahoma"/>
      <w:sz w:val="16"/>
    </w:rPr>
  </w:style>
  <w:style w:styleId="Style_37_ch" w:type="character">
    <w:name w:val="Balloon Text"/>
    <w:basedOn w:val="Style_3_ch"/>
    <w:link w:val="Style_37"/>
    <w:rPr>
      <w:rFonts w:ascii="Tahoma" w:hAnsi="Tahoma"/>
      <w:sz w:val="16"/>
    </w:rPr>
  </w:style>
  <w:style w:styleId="Style_38" w:type="paragraph">
    <w:name w:val="Обычный1"/>
    <w:link w:val="Style_38_ch"/>
    <w:rPr>
      <w:sz w:val="24"/>
    </w:rPr>
  </w:style>
  <w:style w:styleId="Style_38_ch" w:type="character">
    <w:name w:val="Обычный1"/>
    <w:link w:val="Style_38"/>
    <w:rPr>
      <w:sz w:val="24"/>
    </w:rPr>
  </w:style>
  <w:style w:styleId="Style_39" w:type="paragraph">
    <w:name w:val="Subtitle"/>
    <w:next w:val="Style_3"/>
    <w:link w:val="Style_39_ch"/>
    <w:uiPriority w:val="11"/>
    <w:qFormat/>
    <w:rPr>
      <w:rFonts w:ascii="XO Thames" w:hAnsi="XO Thames"/>
      <w:i w:val="1"/>
      <w:color w:val="616161"/>
      <w:sz w:val="24"/>
    </w:rPr>
  </w:style>
  <w:style w:styleId="Style_39_ch" w:type="character">
    <w:name w:val="Subtitle"/>
    <w:link w:val="Style_39"/>
    <w:rPr>
      <w:rFonts w:ascii="XO Thames" w:hAnsi="XO Thames"/>
      <w:i w:val="1"/>
      <w:color w:val="616161"/>
      <w:sz w:val="24"/>
    </w:rPr>
  </w:style>
  <w:style w:styleId="Style_40" w:type="paragraph">
    <w:name w:val="toc 10"/>
    <w:next w:val="Style_3"/>
    <w:link w:val="Style_40_ch"/>
    <w:uiPriority w:val="39"/>
    <w:pPr>
      <w:ind w:firstLine="0" w:left="1800"/>
    </w:pPr>
  </w:style>
  <w:style w:styleId="Style_40_ch" w:type="character">
    <w:name w:val="toc 10"/>
    <w:link w:val="Style_40"/>
  </w:style>
  <w:style w:styleId="Style_41" w:type="paragraph">
    <w:name w:val="Title"/>
    <w:next w:val="Style_3"/>
    <w:link w:val="Style_41_ch"/>
    <w:uiPriority w:val="10"/>
    <w:qFormat/>
    <w:rPr>
      <w:rFonts w:ascii="XO Thames" w:hAnsi="XO Thames"/>
      <w:b w:val="1"/>
      <w:sz w:val="52"/>
    </w:rPr>
  </w:style>
  <w:style w:styleId="Style_41_ch" w:type="character">
    <w:name w:val="Title"/>
    <w:link w:val="Style_41"/>
    <w:rPr>
      <w:rFonts w:ascii="XO Thames" w:hAnsi="XO Thames"/>
      <w:b w:val="1"/>
      <w:sz w:val="52"/>
    </w:rPr>
  </w:style>
  <w:style w:styleId="Style_42" w:type="paragraph">
    <w:name w:val="heading 4"/>
    <w:next w:val="Style_3"/>
    <w:link w:val="Style_42_ch"/>
    <w:uiPriority w:val="9"/>
    <w:qFormat/>
    <w:pPr>
      <w:spacing w:after="120" w:before="120"/>
      <w:ind/>
      <w:outlineLvl w:val="3"/>
    </w:pPr>
    <w:rPr>
      <w:rFonts w:ascii="XO Thames" w:hAnsi="XO Thames"/>
      <w:b w:val="1"/>
      <w:color w:val="595959"/>
      <w:sz w:val="26"/>
    </w:rPr>
  </w:style>
  <w:style w:styleId="Style_42_ch" w:type="character">
    <w:name w:val="heading 4"/>
    <w:link w:val="Style_42"/>
    <w:rPr>
      <w:rFonts w:ascii="XO Thames" w:hAnsi="XO Thames"/>
      <w:b w:val="1"/>
      <w:color w:val="595959"/>
      <w:sz w:val="26"/>
    </w:rPr>
  </w:style>
  <w:style w:styleId="Style_2" w:type="paragraph">
    <w:name w:val="heading 2"/>
    <w:basedOn w:val="Style_3"/>
    <w:next w:val="Style_3"/>
    <w:link w:val="Style_2_ch"/>
    <w:uiPriority w:val="9"/>
    <w:qFormat/>
    <w:pPr>
      <w:keepNext w:val="1"/>
      <w:spacing w:after="60" w:before="240"/>
      <w:ind/>
      <w:outlineLvl w:val="1"/>
    </w:pPr>
    <w:rPr>
      <w:rFonts w:ascii="Arial" w:hAnsi="Arial"/>
      <w:b w:val="1"/>
      <w:i w:val="1"/>
      <w:sz w:val="28"/>
    </w:rPr>
  </w:style>
  <w:style w:styleId="Style_2_ch" w:type="character">
    <w:name w:val="heading 2"/>
    <w:basedOn w:val="Style_3_ch"/>
    <w:link w:val="Style_2"/>
    <w:rPr>
      <w:rFonts w:ascii="Arial" w:hAnsi="Arial"/>
      <w:b w:val="1"/>
      <w:i w:val="1"/>
      <w:sz w:val="28"/>
    </w:rPr>
  </w:style>
  <w:style w:default="1" w:styleId="Style_4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2023-03-30T08:09:12Z</dcterms:modified>
</cp:coreProperties>
</file>