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rPr>
          <w:rFonts w:ascii="Times New Roman" w:hAnsi="Times New Roman"/>
          <w:sz w:val="31"/>
        </w:rPr>
        <w:t xml:space="preserve"> </w:t>
      </w:r>
    </w:p>
    <w:p w14:paraId="02000000">
      <w:pPr>
        <w:spacing w:line="252" w:lineRule="auto"/>
        <w:ind/>
        <w:rPr>
          <w:sz w:val="27"/>
        </w:rPr>
      </w:pPr>
      <w:r>
        <w:rPr>
          <w:sz w:val="27"/>
        </w:rPr>
        <w:t xml:space="preserve">  </w:t>
      </w:r>
      <w:r>
        <w:rPr>
          <w:sz w:val="27"/>
        </w:rPr>
        <w:t xml:space="preserve">  </w:t>
      </w:r>
      <w:r>
        <w:rPr>
          <w:sz w:val="27"/>
        </w:rPr>
        <w:t xml:space="preserve">                                                               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14:paraId="03000000">
      <w:pPr>
        <w:pStyle w:val="Style_1"/>
      </w:pPr>
      <w:r>
        <w:rPr>
          <w:rFonts w:ascii="Times New Roman" w:hAnsi="Times New Roman"/>
          <w:b w:val="1"/>
          <w:sz w:val="22"/>
        </w:rPr>
        <w:t xml:space="preserve"> </w:t>
      </w:r>
      <w:r>
        <w:t xml:space="preserve"> </w:t>
      </w:r>
      <w:r>
        <w:rPr>
          <w:sz w:val="31"/>
        </w:rPr>
        <w:t xml:space="preserve">    </w:t>
      </w:r>
      <w:r>
        <w:rPr>
          <w:sz w:val="23"/>
        </w:rPr>
        <w:t xml:space="preserve">  </w:t>
      </w:r>
      <w:r>
        <w:rPr>
          <w:sz w:val="31"/>
        </w:rPr>
        <w:t xml:space="preserve">   </w:t>
      </w:r>
    </w:p>
    <w:p w14:paraId="04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СОБРАНИЕ</w:t>
      </w:r>
    </w:p>
    <w:p w14:paraId="05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ДЕРГАЧЕВСКОГО МУНИЦИПАЛЬНОГО РАЙОНА</w:t>
      </w:r>
    </w:p>
    <w:p w14:paraId="06000000">
      <w:pPr>
        <w:ind/>
        <w:jc w:val="center"/>
        <w:rPr>
          <w:b w:val="1"/>
          <w:sz w:val="23"/>
        </w:rPr>
      </w:pPr>
      <w:r>
        <w:rPr>
          <w:b w:val="1"/>
          <w:sz w:val="23"/>
        </w:rPr>
        <w:t>САРАТОВСКОЙ ОБЛАСТИ</w:t>
      </w:r>
    </w:p>
    <w:p w14:paraId="07000000">
      <w:pPr>
        <w:rPr>
          <w:sz w:val="15"/>
        </w:rPr>
      </w:pPr>
      <w:r>
        <w:rPr>
          <w:sz w:val="23"/>
        </w:rPr>
        <w:t xml:space="preserve"> </w:t>
      </w:r>
      <w:r>
        <w:rPr>
          <w:sz w:val="22"/>
          <w:u w:val="single"/>
        </w:rPr>
        <w:t>_</w:t>
      </w:r>
      <w:r>
        <w:rPr>
          <w:sz w:val="22"/>
          <w:u w:val="single"/>
        </w:rPr>
        <w:t>от</w:t>
      </w:r>
      <w:r>
        <w:rPr>
          <w:sz w:val="22"/>
          <w:u w:val="single"/>
        </w:rPr>
        <w:t xml:space="preserve"> 31.07</w:t>
      </w:r>
      <w:r>
        <w:rPr>
          <w:sz w:val="22"/>
          <w:u w:val="single"/>
        </w:rPr>
        <w:t>.2023</w:t>
      </w:r>
      <w:r>
        <w:rPr>
          <w:sz w:val="22"/>
          <w:u w:val="single"/>
        </w:rPr>
        <w:t xml:space="preserve"> г. №33-20</w:t>
      </w:r>
      <w:r>
        <w:rPr>
          <w:sz w:val="18"/>
        </w:rPr>
        <w:t>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A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B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C000000">
      <w:pPr>
        <w:pStyle w:val="Style_1"/>
      </w:pPr>
    </w:p>
    <w:p w14:paraId="0D000000">
      <w:pPr>
        <w:pStyle w:val="Style_1"/>
      </w:pPr>
    </w:p>
    <w:p w14:paraId="0E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Решение № 33-205</w:t>
      </w:r>
    </w:p>
    <w:p w14:paraId="0F000000">
      <w:pPr>
        <w:pStyle w:val="Style_1"/>
      </w:pPr>
    </w:p>
    <w:p w14:paraId="10000000">
      <w:pPr>
        <w:tabs>
          <w:tab w:leader="none" w:pos="708" w:val="left"/>
          <w:tab w:leader="none" w:pos="4820" w:val="left"/>
        </w:tabs>
        <w:spacing w:after="0" w:line="240" w:lineRule="auto"/>
        <w:ind w:right="481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b w:val="1"/>
          <w:sz w:val="28"/>
        </w:rPr>
        <w:t xml:space="preserve">Дергачевского муниципального образования </w:t>
      </w:r>
      <w:r>
        <w:rPr>
          <w:rFonts w:ascii="Times New Roman" w:hAnsi="Times New Roman"/>
          <w:b w:val="1"/>
          <w:sz w:val="28"/>
        </w:rPr>
        <w:t>Дергачевского муниципального района Саратовской области</w:t>
      </w:r>
    </w:p>
    <w:p w14:paraId="11000000">
      <w:pPr>
        <w:tabs>
          <w:tab w:leader="none" w:pos="70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Федеральным законом от 06.10.2003г.</w:t>
      </w:r>
      <w:r>
        <w:rPr>
          <w:rFonts w:ascii="Times New Roman" w:hAnsi="Times New Roman"/>
          <w:sz w:val="28"/>
        </w:rPr>
        <w:t xml:space="preserve"> №131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</w:t>
      </w:r>
      <w:r>
        <w:rPr>
          <w:rFonts w:ascii="Times New Roman" w:hAnsi="Times New Roman"/>
          <w:sz w:val="28"/>
        </w:rPr>
        <w:t>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ч. 3.3 ст. 33 </w:t>
      </w:r>
      <w:r>
        <w:rPr>
          <w:rFonts w:ascii="Times New Roman" w:hAnsi="Times New Roman"/>
          <w:sz w:val="28"/>
        </w:rPr>
        <w:t>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Уставом </w:t>
      </w:r>
      <w:r>
        <w:rPr>
          <w:rFonts w:ascii="Times New Roman" w:hAnsi="Times New Roman"/>
          <w:sz w:val="28"/>
        </w:rPr>
        <w:t>Дергачевского муниципального района</w:t>
      </w:r>
      <w:r>
        <w:rPr>
          <w:rFonts w:ascii="Times New Roman" w:hAnsi="Times New Roman"/>
          <w:color w:val="000000"/>
          <w:sz w:val="28"/>
        </w:rPr>
        <w:t>,</w:t>
      </w:r>
    </w:p>
    <w:p w14:paraId="1200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Собрание </w:t>
      </w:r>
      <w:r>
        <w:rPr>
          <w:rFonts w:ascii="Times New Roman" w:hAnsi="Times New Roman"/>
          <w:b w:val="1"/>
          <w:color w:val="000000"/>
          <w:sz w:val="28"/>
        </w:rPr>
        <w:t xml:space="preserve"> решило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3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</w:t>
      </w:r>
      <w:r>
        <w:rPr>
          <w:rFonts w:ascii="Times New Roman" w:hAnsi="Times New Roman"/>
          <w:color w:val="000000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>в Правила землепользования и застройки территории муниципального образования р.п.Дергачи Дергачевского муниципального района Саратовской области утвержденных Решением Собрания Дергачевского муниципального района Саратовской области №40-194 от 12.11.2018 г.</w:t>
      </w:r>
      <w:r>
        <w:rPr>
          <w:rFonts w:ascii="Times New Roman" w:hAnsi="Times New Roman"/>
          <w:sz w:val="28"/>
        </w:rPr>
        <w:t xml:space="preserve"> (в редакции утвержденной Решением Собрания Дергачевского муниципального района от 07.02.2022 г. №08-58)</w:t>
      </w:r>
      <w:r>
        <w:rPr>
          <w:rFonts w:ascii="Times New Roman" w:hAnsi="Times New Roman"/>
          <w:sz w:val="28"/>
        </w:rPr>
        <w:t xml:space="preserve">, в ст. 39 таблицу </w:t>
      </w:r>
      <w:r>
        <w:rPr>
          <w:rFonts w:ascii="Times New Roman" w:hAnsi="Times New Roman"/>
          <w:sz w:val="28"/>
        </w:rPr>
        <w:t>П – 3. Зона предприятий, производств и объектов IV класса вредности СЗЗ-100 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п. 1 «</w:t>
      </w:r>
      <w:r>
        <w:rPr>
          <w:rFonts w:ascii="Times New Roman" w:hAnsi="Times New Roman"/>
          <w:sz w:val="28"/>
        </w:rPr>
        <w:t>Перечень основных видов разрешённого использования объектов капитального строительства и земельных участков»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добавлением разрешенного вида использования земельного участка в соответствии с приложением №1</w:t>
      </w:r>
      <w:r>
        <w:rPr>
          <w:rFonts w:ascii="Times New Roman" w:hAnsi="Times New Roman"/>
          <w:color w:val="000000"/>
          <w:sz w:val="28"/>
        </w:rPr>
        <w:t>.</w:t>
      </w:r>
    </w:p>
    <w:p w14:paraId="14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Опубликовать </w:t>
      </w:r>
      <w:r>
        <w:rPr>
          <w:rFonts w:ascii="Times New Roman" w:hAnsi="Times New Roman"/>
          <w:color w:val="000000"/>
          <w:sz w:val="28"/>
        </w:rPr>
        <w:t xml:space="preserve">(обнародовать) </w:t>
      </w:r>
      <w:r>
        <w:rPr>
          <w:rFonts w:ascii="Times New Roman" w:hAnsi="Times New Roman"/>
          <w:color w:val="000000"/>
          <w:sz w:val="28"/>
        </w:rPr>
        <w:t>настоящее решение на официальном сайте администрации Дергачевского муниципального района в информационно-телекоммуникационной сети «Интернет».</w:t>
      </w:r>
    </w:p>
    <w:p w14:paraId="15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Настоящее решение вступает в силу со дня его официального опубликования.</w:t>
      </w:r>
    </w:p>
    <w:p w14:paraId="16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Председатель Собрания</w:t>
      </w:r>
    </w:p>
    <w:p w14:paraId="17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Дергачевского муниципального района 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Шамьюнов Э.Р.</w:t>
      </w:r>
    </w:p>
    <w:p w14:paraId="18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Глава Дергачевского </w:t>
      </w:r>
    </w:p>
    <w:p w14:paraId="1A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района                                                            Мурзаков С.Н.</w:t>
      </w:r>
    </w:p>
    <w:p w14:paraId="1B00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C000000">
      <w:pPr>
        <w:tabs>
          <w:tab w:leader="none" w:pos="708" w:val="left"/>
        </w:tabs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D000000">
      <w:pPr>
        <w:rPr>
          <w:b w:val="1"/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 xml:space="preserve">  </w:t>
      </w:r>
    </w:p>
    <w:p w14:paraId="1F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       </w:t>
      </w:r>
      <w:r>
        <w:rPr>
          <w:sz w:val="28"/>
        </w:rPr>
        <w:t xml:space="preserve">  </w:t>
      </w: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b w:val="1"/>
          <w:sz w:val="28"/>
        </w:rPr>
      </w:pPr>
    </w:p>
    <w:p w14:paraId="23000000">
      <w:pPr>
        <w:rPr>
          <w:b w:val="1"/>
          <w:sz w:val="28"/>
        </w:rPr>
      </w:pPr>
    </w:p>
    <w:p w14:paraId="24000000">
      <w:pPr>
        <w:rPr>
          <w:b w:val="1"/>
          <w:sz w:val="28"/>
        </w:rPr>
      </w:pPr>
    </w:p>
    <w:p w14:paraId="25000000">
      <w:pPr>
        <w:rPr>
          <w:b w:val="1"/>
          <w:sz w:val="28"/>
        </w:rPr>
      </w:pPr>
    </w:p>
    <w:p w14:paraId="26000000">
      <w:pPr>
        <w:rPr>
          <w:b w:val="1"/>
          <w:sz w:val="28"/>
        </w:rPr>
      </w:pPr>
    </w:p>
    <w:p w14:paraId="27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28000000"/>
    <w:sectPr>
      <w:pgSz w:h="16838" w:w="11906"/>
      <w:pgMar w:bottom="1134" w:footer="708" w:gutter="0" w:header="708" w:left="851" w:right="84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basedOn w:val="Style_1"/>
    <w:next w:val="Style_1"/>
    <w:link w:val="Style_12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2_ch" w:type="character">
    <w:name w:val="heading 1"/>
    <w:basedOn w:val="Style_1_ch"/>
    <w:link w:val="Style_12"/>
    <w:rPr>
      <w:rFonts w:ascii="Arial" w:hAnsi="Arial"/>
      <w:b w:val="1"/>
      <w:sz w:val="28"/>
    </w:rPr>
  </w:style>
  <w:style w:styleId="Style_13" w:type="paragraph">
    <w:name w:val="List Paragraph"/>
    <w:basedOn w:val="Style_1"/>
    <w:link w:val="Style_13_ch"/>
    <w:pPr>
      <w:ind w:firstLine="0" w:left="720"/>
      <w:contextualSpacing w:val="1"/>
    </w:pPr>
  </w:style>
  <w:style w:styleId="Style_13_ch" w:type="character">
    <w:name w:val="List Paragraph"/>
    <w:basedOn w:val="Style_1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1"/>
    <w:link w:val="Style_20_ch"/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toc 5"/>
    <w:next w:val="Style_1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1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1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" w:type="paragraph">
    <w:name w:val="Title"/>
    <w:basedOn w:val="Style_1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1_ch"/>
    <w:link w:val="Style_2"/>
    <w:rPr>
      <w:b w:val="1"/>
      <w:sz w:val="28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2023-08-02T07:13:02Z</dcterms:modified>
</cp:coreProperties>
</file>