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2577465</wp:posOffset>
            </wp:positionH>
            <wp:positionV relativeFrom="paragraph">
              <wp:posOffset>181610</wp:posOffset>
            </wp:positionV>
            <wp:extent cx="584200" cy="752475"/>
            <wp:wrapSquare distB="0" distL="114300" distR="114300" distT="0" wrapText="bothSides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52475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br/>
      </w:r>
      <w:r>
        <w:t xml:space="preserve">  </w:t>
      </w:r>
    </w:p>
    <w:p w14:paraId="02000000">
      <w:pPr>
        <w:spacing w:line="252" w:lineRule="auto"/>
        <w:ind/>
      </w:pPr>
    </w:p>
    <w:p w14:paraId="03000000">
      <w:pPr>
        <w:spacing w:line="252" w:lineRule="auto"/>
        <w:ind/>
      </w:pPr>
    </w:p>
    <w:p w14:paraId="04000000">
      <w:pPr>
        <w:spacing w:line="252" w:lineRule="auto"/>
        <w:ind/>
      </w:pPr>
    </w:p>
    <w:p w14:paraId="05000000">
      <w:pPr>
        <w:spacing w:line="252" w:lineRule="auto"/>
        <w:ind/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>СОБРАНИЕ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</w:rPr>
      </w:pPr>
      <w:r>
        <w:rPr>
          <w:sz w:val="20"/>
        </w:rPr>
        <w:t>От 29.082023г №</w:t>
      </w:r>
      <w:r>
        <w:rPr>
          <w:sz w:val="20"/>
          <w:u w:val="single"/>
        </w:rPr>
        <w:t xml:space="preserve"> 34-210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413440 Саратовская область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</w:t>
      </w:r>
      <w:r>
        <w:rPr>
          <w:sz w:val="20"/>
        </w:rPr>
        <w:t xml:space="preserve">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34-210</w:t>
      </w:r>
    </w:p>
    <w:p w14:paraId="0E000000">
      <w:pPr>
        <w:ind/>
        <w:jc w:val="both"/>
        <w:rPr>
          <w:sz w:val="28"/>
        </w:rPr>
      </w:pPr>
    </w:p>
    <w:p w14:paraId="0F000000">
      <w:pPr>
        <w:pStyle w:val="Style_1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 согласовании кандидатур </w:t>
      </w:r>
    </w:p>
    <w:p w14:paraId="10000000">
      <w:pPr>
        <w:pStyle w:val="Style_1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>для занесения на Доску почета</w:t>
      </w:r>
    </w:p>
    <w:p w14:paraId="11000000">
      <w:pPr>
        <w:pStyle w:val="Style_1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в 2023 году</w:t>
      </w:r>
    </w:p>
    <w:p w14:paraId="12000000">
      <w:pPr>
        <w:pStyle w:val="Style_1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</w:p>
    <w:p w14:paraId="13000000">
      <w:pPr>
        <w:pStyle w:val="Style_1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</w:p>
    <w:p w14:paraId="14000000">
      <w:pPr>
        <w:pStyle w:val="Style_1"/>
        <w:tabs>
          <w:tab w:leader="none" w:pos="0" w:val="left"/>
          <w:tab w:leader="none" w:pos="360" w:val="left"/>
        </w:tabs>
        <w:spacing w:after="0"/>
        <w:ind/>
        <w:jc w:val="both"/>
        <w:rPr>
          <w:b w:val="1"/>
          <w:sz w:val="28"/>
        </w:rPr>
      </w:pPr>
    </w:p>
    <w:p w14:paraId="15000000">
      <w:pPr>
        <w:pStyle w:val="Style_2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Руководствуясь Уставом Дергачевского муниципального района Саратовской об</w:t>
      </w:r>
      <w:r>
        <w:rPr>
          <w:sz w:val="28"/>
        </w:rPr>
        <w:t xml:space="preserve">ласти,  рассмотрев ходатайство руководителей предприятий, организаций, учреждений </w:t>
      </w:r>
    </w:p>
    <w:p w14:paraId="16000000">
      <w:pPr>
        <w:pStyle w:val="Style_1"/>
        <w:tabs>
          <w:tab w:leader="none" w:pos="0" w:val="left"/>
        </w:tabs>
        <w:ind/>
        <w:jc w:val="both"/>
        <w:rPr>
          <w:sz w:val="28"/>
        </w:rPr>
      </w:pPr>
    </w:p>
    <w:p w14:paraId="1700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b w:val="1"/>
          <w:sz w:val="28"/>
        </w:rPr>
        <w:t>СОБРАНИЕ РЕШИЛО</w:t>
      </w:r>
      <w:r>
        <w:rPr>
          <w:sz w:val="28"/>
        </w:rPr>
        <w:t>:</w:t>
      </w:r>
    </w:p>
    <w:p w14:paraId="18000000">
      <w:pPr>
        <w:tabs>
          <w:tab w:leader="none" w:pos="0" w:val="left"/>
        </w:tabs>
        <w:ind/>
        <w:jc w:val="both"/>
        <w:rPr>
          <w:sz w:val="28"/>
        </w:rPr>
      </w:pPr>
    </w:p>
    <w:p w14:paraId="19000000">
      <w:pPr>
        <w:tabs>
          <w:tab w:leader="none" w:pos="0" w:val="left"/>
        </w:tabs>
        <w:ind/>
        <w:jc w:val="both"/>
        <w:rPr>
          <w:sz w:val="28"/>
        </w:rPr>
      </w:pPr>
    </w:p>
    <w:p w14:paraId="1A000000">
      <w:pPr>
        <w:pStyle w:val="Style_2"/>
        <w:ind/>
        <w:jc w:val="both"/>
        <w:rPr>
          <w:b w:val="1"/>
          <w:sz w:val="28"/>
        </w:rPr>
      </w:pPr>
      <w:r>
        <w:rPr>
          <w:sz w:val="28"/>
        </w:rPr>
        <w:t xml:space="preserve">        За значительный вклад в социально-экономическое развитие Дергачевского муниципального района, сельскохозяйственное производство, за заслуги в </w:t>
      </w:r>
      <w:r>
        <w:rPr>
          <w:sz w:val="28"/>
        </w:rPr>
        <w:t>области образования, культуры, здравоохранения и других сферах деятельности, согласовать список  граждан Дергачевского муниципального района для занесения их фотографий на районную Доску почета в 2023году (согласно приложению).</w:t>
      </w:r>
    </w:p>
    <w:p w14:paraId="1B000000">
      <w:pPr>
        <w:pStyle w:val="Style_2"/>
        <w:spacing w:line="360" w:lineRule="auto"/>
        <w:ind/>
        <w:jc w:val="both"/>
        <w:rPr>
          <w:b w:val="1"/>
          <w:sz w:val="28"/>
        </w:rPr>
      </w:pPr>
    </w:p>
    <w:p w14:paraId="1C000000">
      <w:pPr>
        <w:pStyle w:val="Style_2"/>
        <w:spacing w:line="360" w:lineRule="auto"/>
        <w:ind/>
        <w:jc w:val="both"/>
        <w:rPr>
          <w:b w:val="1"/>
          <w:sz w:val="28"/>
        </w:rPr>
      </w:pPr>
    </w:p>
    <w:p w14:paraId="1D000000">
      <w:pPr>
        <w:pStyle w:val="Style_2"/>
        <w:rPr>
          <w:b w:val="1"/>
          <w:sz w:val="28"/>
        </w:rPr>
      </w:pPr>
    </w:p>
    <w:p w14:paraId="1E000000">
      <w:pPr>
        <w:pStyle w:val="Style_2"/>
        <w:rPr>
          <w:b w:val="1"/>
          <w:sz w:val="28"/>
        </w:rPr>
      </w:pPr>
      <w:r>
        <w:rPr>
          <w:b w:val="1"/>
          <w:sz w:val="28"/>
        </w:rPr>
        <w:t>Председатель Собрания</w:t>
      </w:r>
    </w:p>
    <w:p w14:paraId="1F000000">
      <w:pPr>
        <w:pStyle w:val="Style_2"/>
        <w:rPr>
          <w:b w:val="1"/>
          <w:sz w:val="28"/>
        </w:rPr>
      </w:pPr>
      <w:r>
        <w:rPr>
          <w:b w:val="1"/>
          <w:sz w:val="28"/>
        </w:rPr>
        <w:t>Дер</w:t>
      </w:r>
      <w:r>
        <w:rPr>
          <w:b w:val="1"/>
          <w:sz w:val="28"/>
        </w:rPr>
        <w:t xml:space="preserve">гачевского муниципального района                             </w:t>
      </w:r>
      <w:r>
        <w:rPr>
          <w:b w:val="1"/>
          <w:sz w:val="28"/>
        </w:rPr>
        <w:t>ШамьюновЭ.Р.</w:t>
      </w:r>
    </w:p>
    <w:p w14:paraId="20000000">
      <w:pPr>
        <w:pStyle w:val="Style_2"/>
        <w:rPr>
          <w:b w:val="1"/>
          <w:sz w:val="28"/>
        </w:rPr>
      </w:pPr>
    </w:p>
    <w:p w14:paraId="21000000">
      <w:pPr>
        <w:pStyle w:val="Style_3"/>
        <w:spacing w:line="280" w:lineRule="exact"/>
        <w:ind/>
        <w:jc w:val="both"/>
        <w:rPr>
          <w:b w:val="1"/>
        </w:rPr>
      </w:pPr>
      <w:r>
        <w:rPr>
          <w:b w:val="1"/>
        </w:rPr>
        <w:t>Глава Дергачевского</w:t>
      </w:r>
    </w:p>
    <w:p w14:paraId="22000000">
      <w:pPr>
        <w:pStyle w:val="Style_3"/>
        <w:spacing w:line="280" w:lineRule="exact"/>
        <w:ind/>
        <w:jc w:val="both"/>
        <w:rPr>
          <w:b w:val="1"/>
        </w:rPr>
      </w:pPr>
      <w:r>
        <w:rPr>
          <w:b w:val="1"/>
        </w:rPr>
        <w:t>муниципального района                                                         Мурзаков С.Н.</w:t>
      </w:r>
    </w:p>
    <w:p w14:paraId="23000000">
      <w:pPr>
        <w:pStyle w:val="Style_3"/>
        <w:spacing w:line="280" w:lineRule="exact"/>
        <w:ind/>
        <w:jc w:val="left"/>
        <w:rPr>
          <w:b w:val="1"/>
        </w:rPr>
      </w:pPr>
    </w:p>
    <w:p w14:paraId="24000000">
      <w:pPr>
        <w:pStyle w:val="Style_3"/>
        <w:spacing w:line="280" w:lineRule="exact"/>
        <w:ind/>
        <w:jc w:val="both"/>
        <w:rPr>
          <w:b w:val="1"/>
        </w:rPr>
      </w:pPr>
    </w:p>
    <w:p w14:paraId="25000000">
      <w:pPr>
        <w:pStyle w:val="Style_3"/>
        <w:spacing w:line="280" w:lineRule="exact"/>
        <w:ind/>
        <w:jc w:val="both"/>
        <w:rPr>
          <w:b w:val="1"/>
        </w:rPr>
      </w:pPr>
    </w:p>
    <w:p w14:paraId="26000000">
      <w:pPr>
        <w:pStyle w:val="Style_3"/>
        <w:spacing w:line="280" w:lineRule="exact"/>
        <w:ind/>
        <w:jc w:val="both"/>
        <w:rPr>
          <w:b w:val="1"/>
        </w:rPr>
      </w:pPr>
    </w:p>
    <w:p w14:paraId="27000000">
      <w:pPr>
        <w:pStyle w:val="Style_3"/>
        <w:spacing w:line="280" w:lineRule="exact"/>
        <w:ind/>
        <w:jc w:val="both"/>
        <w:rPr>
          <w:b w:val="1"/>
        </w:rPr>
      </w:pPr>
    </w:p>
    <w:p w14:paraId="28000000">
      <w:pPr>
        <w:pStyle w:val="Style_3"/>
        <w:spacing w:line="280" w:lineRule="exact"/>
        <w:ind/>
        <w:jc w:val="both"/>
        <w:rPr>
          <w:b w:val="1"/>
        </w:rPr>
      </w:pPr>
    </w:p>
    <w:p w14:paraId="29000000">
      <w:pPr>
        <w:pStyle w:val="Style_3"/>
        <w:spacing w:line="280" w:lineRule="exact"/>
        <w:ind/>
        <w:jc w:val="both"/>
        <w:rPr>
          <w:b w:val="0"/>
        </w:rPr>
      </w:pPr>
      <w:r>
        <w:rPr>
          <w:b w:val="1"/>
        </w:rPr>
        <w:t xml:space="preserve">                                                                                            </w:t>
      </w:r>
      <w:r>
        <w:rPr>
          <w:b w:val="0"/>
        </w:rPr>
        <w:t xml:space="preserve">      Приложение</w:t>
      </w:r>
    </w:p>
    <w:p w14:paraId="2A000000">
      <w:pPr>
        <w:pStyle w:val="Style_3"/>
        <w:spacing w:line="280" w:lineRule="exact"/>
        <w:ind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к решению Собрания</w:t>
      </w:r>
    </w:p>
    <w:p w14:paraId="2B000000">
      <w:pPr>
        <w:pStyle w:val="Style_3"/>
        <w:spacing w:line="280" w:lineRule="exact"/>
        <w:ind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Дергачевского муниципального района</w:t>
      </w:r>
    </w:p>
    <w:p w14:paraId="2C000000">
      <w:pPr>
        <w:pStyle w:val="Style_3"/>
        <w:spacing w:line="280" w:lineRule="exact"/>
        <w:ind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от  29.08.2023г.№34-210</w:t>
      </w:r>
    </w:p>
    <w:p w14:paraId="2D000000">
      <w:pPr>
        <w:ind/>
        <w:jc w:val="left"/>
        <w:rPr>
          <w:sz w:val="28"/>
        </w:rPr>
      </w:pPr>
      <w:r>
        <w:t xml:space="preserve">      </w:t>
      </w:r>
      <w:r>
        <w:rPr>
          <w:sz w:val="28"/>
        </w:rPr>
        <w:t xml:space="preserve">                                                          </w:t>
      </w:r>
      <w:r>
        <w:rPr>
          <w:b w:val="1"/>
          <w:sz w:val="28"/>
        </w:rPr>
        <w:t xml:space="preserve">СПИСОК </w:t>
      </w:r>
    </w:p>
    <w:p w14:paraId="2E000000">
      <w:pPr>
        <w:ind/>
        <w:jc w:val="center"/>
        <w:rPr>
          <w:sz w:val="28"/>
        </w:rPr>
      </w:pPr>
      <w:r>
        <w:rPr>
          <w:b w:val="1"/>
          <w:sz w:val="28"/>
        </w:rPr>
        <w:t>кандидатур для занесения на Доску Почета – 2023 г.</w:t>
      </w:r>
    </w:p>
    <w:p w14:paraId="2F000000">
      <w:pPr>
        <w:ind/>
        <w:jc w:val="both"/>
        <w:rPr>
          <w:sz w:val="28"/>
        </w:rPr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0"/>
        <w:gridCol w:w="7087"/>
        <w:gridCol w:w="3260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3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/</w:t>
            </w:r>
            <w:r>
              <w:rPr>
                <w:b w:val="1"/>
                <w:sz w:val="28"/>
              </w:rPr>
              <w:t>п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ФИО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  <w:p w14:paraId="3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организации, </w:t>
            </w:r>
          </w:p>
          <w:p w14:paraId="3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представившей ходатайство  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1. </w:t>
            </w:r>
            <w:r>
              <w:rPr>
                <w:b w:val="1"/>
                <w:sz w:val="28"/>
              </w:rPr>
              <w:t>Абжалимова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Мариям </w:t>
            </w:r>
            <w:r>
              <w:rPr>
                <w:b w:val="1"/>
                <w:sz w:val="28"/>
              </w:rPr>
              <w:t>Булатовна</w:t>
            </w:r>
            <w:r>
              <w:rPr>
                <w:b w:val="1"/>
                <w:sz w:val="28"/>
              </w:rPr>
              <w:t xml:space="preserve"> - </w:t>
            </w:r>
            <w:r>
              <w:rPr>
                <w:sz w:val="28"/>
              </w:rPr>
              <w:t>Преподаватель государственного бюджетного профессионального образовательного учреждения Саратовской области «</w:t>
            </w:r>
            <w:r>
              <w:rPr>
                <w:sz w:val="28"/>
              </w:rPr>
              <w:t>Дергачевский</w:t>
            </w:r>
            <w:r>
              <w:rPr>
                <w:sz w:val="28"/>
              </w:rPr>
              <w:t xml:space="preserve"> агропр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мышленный лицей»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осударственно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 xml:space="preserve">е </w:t>
            </w:r>
            <w:r>
              <w:rPr>
                <w:sz w:val="28"/>
              </w:rPr>
              <w:t>профессионально</w:t>
            </w:r>
            <w:r>
              <w:rPr>
                <w:sz w:val="28"/>
              </w:rPr>
              <w:t xml:space="preserve">е </w:t>
            </w:r>
            <w:r>
              <w:rPr>
                <w:sz w:val="28"/>
              </w:rPr>
              <w:t>образовательно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Саратовской области «</w:t>
            </w:r>
            <w:r>
              <w:rPr>
                <w:sz w:val="28"/>
              </w:rPr>
              <w:t>Дергачевский</w:t>
            </w:r>
            <w:r>
              <w:rPr>
                <w:sz w:val="28"/>
              </w:rPr>
              <w:t xml:space="preserve"> агропр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мышленный лицей»</w:t>
            </w:r>
          </w:p>
        </w:tc>
      </w:tr>
      <w:tr>
        <w:trPr>
          <w:trHeight w:hRule="atLeast" w:val="165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2. </w:t>
            </w:r>
            <w:r>
              <w:rPr>
                <w:b w:val="1"/>
                <w:sz w:val="28"/>
              </w:rPr>
              <w:t>Альшина</w:t>
            </w:r>
            <w:r>
              <w:rPr>
                <w:b w:val="1"/>
                <w:sz w:val="28"/>
              </w:rPr>
              <w:t xml:space="preserve"> Надежда Владимировна</w:t>
            </w:r>
          </w:p>
          <w:p w14:paraId="3B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Педагог дополнительного образования муниципального общеобразовательного учреждения «Средняя общеобразовательная школа п. Первомайский» Дергачевского района Саратовской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униципально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общеобразовательно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«Средняя общеобразовательная школа п. </w:t>
            </w:r>
            <w:r>
              <w:rPr>
                <w:sz w:val="28"/>
              </w:rPr>
              <w:t>Первомайский</w:t>
            </w:r>
            <w:r>
              <w:rPr>
                <w:sz w:val="28"/>
              </w:rPr>
              <w:t>» Дергачевского района Саратовской области</w:t>
            </w:r>
          </w:p>
        </w:tc>
      </w:tr>
      <w:tr>
        <w:trPr>
          <w:trHeight w:hRule="atLeast" w:val="165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3.Антонова Антонина Евгеньевна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Главный бухгалтер Государственного казенного учреждения Саратовской области «Управление социальной поддержки населения Дергачевского района»</w:t>
            </w:r>
          </w:p>
          <w:p w14:paraId="3F000000">
            <w:pPr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Государственное казенное учреждение Саратовской области «Управление социальной поддержки населения Дергачевского района»</w:t>
            </w:r>
          </w:p>
          <w:p w14:paraId="41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165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  <w:r>
              <w:rPr>
                <w:b w:val="1"/>
                <w:sz w:val="28"/>
              </w:rPr>
              <w:t>Бабошкина Татьяна Михайловна</w:t>
            </w:r>
            <w:r>
              <w:rPr>
                <w:b w:val="0"/>
                <w:sz w:val="28"/>
              </w:rPr>
              <w:t xml:space="preserve">  начальник финансового управления администрации Дергачевского муниципального района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администрация Дергачевского муниципального района</w:t>
            </w:r>
          </w:p>
        </w:tc>
      </w:tr>
      <w:tr>
        <w:trPr>
          <w:trHeight w:hRule="atLeast" w:val="165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5.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Багапов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Илдус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Наилович</w:t>
            </w:r>
          </w:p>
          <w:p w14:paraId="47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Аккомпаниатор Верхазовского сельского Дома культуры муниципального бюджетного учреждения культуры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Межпоселенческое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культурно –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досуговое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объединение «Центральный Дом культуры Дергачевского муниципального района Саратовской области»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Управление культуры и кино администрации Дергачевского муниципального района</w:t>
            </w:r>
          </w:p>
        </w:tc>
      </w:tr>
      <w:tr>
        <w:trPr>
          <w:trHeight w:hRule="atLeast" w:val="165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6.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Баймуханова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Жупар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Серкалиевна</w:t>
            </w:r>
          </w:p>
          <w:p w14:paraId="4B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Управляющая животноводческой фермой  общества с ограниченной ответственностью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Дергачевский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элеватор»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О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бществ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щ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с ограниченной ответственностью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Дергачевский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элеватор»</w:t>
            </w:r>
          </w:p>
        </w:tc>
      </w:tr>
      <w:tr>
        <w:trPr>
          <w:trHeight w:hRule="atLeast" w:val="82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7.Бахтгалиев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Максут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Серкхалиевич</w:t>
            </w:r>
          </w:p>
          <w:p w14:paraId="4F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Механизатор сельскохозяйственной артели  «Восход» Дергачевского района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ельскохозяйственн</w:t>
            </w:r>
            <w:r>
              <w:rPr>
                <w:sz w:val="28"/>
              </w:rPr>
              <w:t>ая</w:t>
            </w:r>
            <w:r>
              <w:rPr>
                <w:sz w:val="28"/>
              </w:rPr>
              <w:t xml:space="preserve"> артел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 «Восход» Дергачевского района</w:t>
            </w:r>
          </w:p>
        </w:tc>
      </w:tr>
      <w:tr>
        <w:trPr>
          <w:trHeight w:hRule="atLeast" w:val="229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1"/>
                <w:sz w:val="28"/>
              </w:rPr>
              <w:t xml:space="preserve">Бочкарев Валерий Вениаминович </w:t>
            </w:r>
            <w:r>
              <w:rPr>
                <w:b w:val="0"/>
                <w:sz w:val="28"/>
              </w:rPr>
              <w:t xml:space="preserve"> механизатор общества с ограниченной ответственностью " Деметра"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</w:t>
            </w:r>
          </w:p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«Деметра»</w:t>
            </w:r>
          </w:p>
          <w:p w14:paraId="55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9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9.Вертелко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Александр Алексеевич</w:t>
            </w:r>
          </w:p>
          <w:p w14:paraId="58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Мастер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с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лужбы газораспределительных сетей газового участка в р.п. Дергачи филиала ПАО «Газпром газораспределение Саратовской области» в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. Ершове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ПАО «Газпром газораспределение Саратовской области» в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. Ершове</w:t>
            </w:r>
          </w:p>
        </w:tc>
      </w:tr>
      <w:tr>
        <w:trPr>
          <w:trHeight w:hRule="atLeast" w:val="229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10.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Гумаров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Серик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Тастимирович</w:t>
            </w:r>
          </w:p>
          <w:p w14:paraId="5C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Ведущий ветеринарный врач областного государственного учреждения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Дергачевская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районная станция по борьбе с болезнями животных»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Областное государственное учреждение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Дергачевская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районная станция по борьбе с болезнями животных»</w:t>
            </w:r>
          </w:p>
        </w:tc>
      </w:tr>
      <w:tr>
        <w:trPr>
          <w:trHeight w:hRule="atLeast" w:val="229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11.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Жакболеева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Шамшия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Тлеужановна</w:t>
            </w:r>
          </w:p>
          <w:p w14:paraId="60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Педагог дополнительного образования муниципального учреждения дополнительного образования «Дом детского творчества р.п. Дергачи» Дергачевского района Саратовской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М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униципально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учреждени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дополнительного образования «Дом детского творчества р.п. Дергачи» Дергачевского района Саратовской области</w:t>
            </w:r>
          </w:p>
        </w:tc>
      </w:tr>
      <w:tr>
        <w:trPr>
          <w:trHeight w:hRule="atLeast" w:val="88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12.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12. </w:t>
            </w:r>
            <w:r>
              <w:rPr>
                <w:b w:val="1"/>
                <w:sz w:val="28"/>
              </w:rPr>
              <w:t>Захаров Иван Иванович</w:t>
            </w:r>
          </w:p>
          <w:p w14:paraId="64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Механизатор </w:t>
            </w:r>
            <w:r>
              <w:rPr>
                <w:sz w:val="28"/>
              </w:rPr>
              <w:t xml:space="preserve">крестьянского (фермерского) хозяйства </w:t>
            </w:r>
            <w:r>
              <w:rPr>
                <w:sz w:val="28"/>
              </w:rPr>
              <w:t xml:space="preserve">«Захаров </w:t>
            </w:r>
            <w:r>
              <w:rPr>
                <w:sz w:val="28"/>
              </w:rPr>
              <w:t>Иван Александрович»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Крестьянское (фермерское) хозяйство </w:t>
            </w:r>
            <w:r>
              <w:rPr>
                <w:sz w:val="28"/>
              </w:rPr>
              <w:t xml:space="preserve">«Захаров </w:t>
            </w:r>
            <w:r>
              <w:rPr>
                <w:sz w:val="28"/>
              </w:rPr>
              <w:t>Иван Александрович»</w:t>
            </w:r>
          </w:p>
        </w:tc>
      </w:tr>
      <w:tr>
        <w:trPr>
          <w:trHeight w:hRule="atLeast" w:val="88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1"/>
                <w:sz w:val="28"/>
              </w:rPr>
              <w:t xml:space="preserve"> 13.Ивлев Николай Викторович</w:t>
            </w:r>
            <w:r>
              <w:rPr>
                <w:b w:val="0"/>
                <w:sz w:val="28"/>
              </w:rPr>
              <w:t xml:space="preserve"> водитель общества с ограниченной ответственностью " Магистраль"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ООО " Магистраль"</w:t>
            </w:r>
          </w:p>
        </w:tc>
      </w:tr>
      <w:tr>
        <w:trPr>
          <w:trHeight w:hRule="atLeast" w:val="88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14.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14.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Лихачева Любовь Николаевна</w:t>
            </w:r>
          </w:p>
          <w:p w14:paraId="6B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Медицинская сестра  кабинета организации медицинской помощи детям в образовательных учреждениях Государственного учреждения здравоохранения Саратовской области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Дергачевская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районная больница»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ГУЗ СО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Дергачевская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районная больница»</w:t>
            </w:r>
          </w:p>
        </w:tc>
      </w:tr>
      <w:tr>
        <w:trPr>
          <w:trHeight w:hRule="atLeast" w:val="93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15.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15 </w:t>
            </w:r>
            <w:r>
              <w:rPr>
                <w:b w:val="1"/>
                <w:sz w:val="28"/>
              </w:rPr>
              <w:t>Межинский</w:t>
            </w:r>
            <w:r>
              <w:rPr>
                <w:b w:val="1"/>
                <w:sz w:val="28"/>
              </w:rPr>
              <w:t xml:space="preserve"> Роман Леонидович</w:t>
            </w:r>
          </w:p>
          <w:p w14:paraId="6F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Механизатор крестьянского (фермерского) хозяйства «Майская ночь»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рестьянско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(фермерско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) хозяйст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 xml:space="preserve"> «Майская ночь»</w:t>
            </w:r>
          </w:p>
        </w:tc>
      </w:tr>
      <w:tr>
        <w:trPr>
          <w:trHeight w:hRule="atLeast" w:val="93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16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Николаев Виктор Иванович</w:t>
            </w:r>
          </w:p>
          <w:p w14:paraId="7300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глава Камышевского муниципального образования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депутаты Собрания</w:t>
            </w:r>
          </w:p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Дергачевского муниципального района.</w:t>
            </w:r>
          </w:p>
        </w:tc>
      </w:tr>
      <w:tr>
        <w:trPr>
          <w:trHeight w:hRule="atLeast" w:val="159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16. </w:t>
            </w:r>
            <w:r>
              <w:rPr>
                <w:b w:val="1"/>
                <w:sz w:val="28"/>
              </w:rPr>
              <w:t>Романов Сергей Владимирович</w:t>
            </w:r>
          </w:p>
          <w:p w14:paraId="78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Механизатор общества с ограниченной ответственностью «Передвижная механизированная колонна № 18» Дергачевского района Саратовской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бществ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с ограниченной ответственностью «Передвижная механизированная колонна № 18» Дергачевского района Саратовской области</w:t>
            </w:r>
          </w:p>
        </w:tc>
      </w:tr>
      <w:tr>
        <w:trPr>
          <w:trHeight w:hRule="atLeast" w:val="159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18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17.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Санхаев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Сергей Владимирович</w:t>
            </w:r>
          </w:p>
          <w:p w14:paraId="7C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Электромонтер по эксплуатации распределительных сетей в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Дергачевском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РЭС Заволжского производственного отделения филиала публичного акционерного общества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Россети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Волга» - «Саратовские распределительные сети»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5 разряда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Дергачевский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РЭС Заволжское производственное отделение филиал публичного акционерного общества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Россети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Волга» - «Саратовские распределительные сети»</w:t>
            </w:r>
          </w:p>
        </w:tc>
      </w:tr>
      <w:tr>
        <w:trPr>
          <w:trHeight w:hRule="atLeast" w:val="159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19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0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18. Салимов Рушан Ренатович ,</w:t>
            </w:r>
            <w:r>
              <w:rPr>
                <w:rFonts w:asciiTheme="minorAscii" w:hAnsiTheme="minorHAnsi"/>
                <w:b w:val="0"/>
                <w:color w:val="000000"/>
                <w:spacing w:val="0"/>
                <w:sz w:val="28"/>
              </w:rPr>
              <w:t xml:space="preserve"> капитан полиции,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b w:val="0"/>
                <w:color w:val="000000"/>
                <w:spacing w:val="0"/>
                <w:sz w:val="28"/>
              </w:rPr>
              <w:t xml:space="preserve"> старший участковый уполномоченный 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О МВД России по Дергачевскому району</w:t>
            </w:r>
          </w:p>
        </w:tc>
      </w:tr>
      <w:tr>
        <w:trPr>
          <w:trHeight w:hRule="atLeast" w:val="159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19.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Суржанская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 Наталья Владимировна</w:t>
            </w:r>
          </w:p>
          <w:p w14:paraId="83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Санитарка отделения общего профиля для граждан пожилого возраста и инвалидов, находящихся на постельном режиме содержания государственного автономного учреждения Саратовской области «Комплексный центр социального обслуживания населения Дергачевского района»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Государственное автономное учреждение Саратовской области «Комплексный центр социального обслуживания населения Дергачевского района»</w:t>
            </w:r>
          </w:p>
        </w:tc>
      </w:tr>
      <w:tr>
        <w:trPr>
          <w:trHeight w:hRule="atLeast" w:val="126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21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21. </w:t>
            </w:r>
            <w:r>
              <w:rPr>
                <w:b w:val="1"/>
                <w:sz w:val="28"/>
              </w:rPr>
              <w:t>Шутов Иван Викторович</w:t>
            </w:r>
          </w:p>
          <w:p w14:paraId="87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Механизатор индивидуального предпринимателя главы крестьянского (фермерского) хозяйства </w:t>
            </w:r>
            <w:r>
              <w:rPr>
                <w:sz w:val="28"/>
              </w:rPr>
              <w:t>Ниталиев</w:t>
            </w:r>
            <w:r>
              <w:rPr>
                <w:sz w:val="28"/>
              </w:rPr>
              <w:t xml:space="preserve"> Р.Ф. Дергачевского  района Саратовской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рестьянско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(фермерско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) хозяйств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Ниталиев</w:t>
            </w:r>
            <w:r>
              <w:rPr>
                <w:sz w:val="28"/>
              </w:rPr>
              <w:t xml:space="preserve"> Р.Ф. Дергачевского  района Саратовской области</w:t>
            </w:r>
          </w:p>
        </w:tc>
      </w:tr>
      <w:tr>
        <w:trPr>
          <w:trHeight w:hRule="atLeast" w:val="126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22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 xml:space="preserve">22. </w:t>
            </w:r>
            <w:r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  <w:t>Шилова Галина Михайловна</w:t>
            </w:r>
          </w:p>
          <w:p w14:paraId="8B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Повар государственного бюджетного учреждения Саратовской области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Дергачевский</w:t>
            </w:r>
            <w:r>
              <w:rPr>
                <w:rFonts w:asciiTheme="minorAscii" w:hAnsiTheme="minorHAnsi"/>
                <w:i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специальный реабилитационный дом - интернат для детей»</w:t>
            </w:r>
          </w:p>
          <w:p w14:paraId="8C000000">
            <w:pPr>
              <w:spacing w:after="200" w:before="0" w:line="276" w:lineRule="auto"/>
              <w:ind w:firstLine="0" w:left="0" w:right="0"/>
              <w:jc w:val="both"/>
              <w:rPr>
                <w:rFonts w:asciiTheme="minorAscii" w:hAnsiTheme="minorHAnsi"/>
                <w:b w:val="1"/>
                <w:color w:val="000000"/>
                <w:spacing w:val="0"/>
                <w:sz w:val="28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color w:val="000000"/>
                <w:spacing w:val="0"/>
                <w:sz w:val="28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Г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осударственно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бюджетно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учреждени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е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Саратовской области «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Дергачевский</w:t>
            </w:r>
            <w:r>
              <w:rPr>
                <w:rFonts w:asciiTheme="minorAscii" w:hAnsiTheme="minorHAnsi"/>
                <w:i w:val="1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специальный реабилитационный дом - интернат для детей»</w:t>
            </w:r>
          </w:p>
        </w:tc>
      </w:tr>
      <w:tr>
        <w:trPr>
          <w:trHeight w:hRule="atLeast" w:val="2197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23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23. </w:t>
            </w:r>
            <w:r>
              <w:rPr>
                <w:b w:val="1"/>
                <w:sz w:val="28"/>
              </w:rPr>
              <w:t>Яким</w:t>
            </w:r>
            <w:r>
              <w:rPr>
                <w:b w:val="1"/>
                <w:sz w:val="28"/>
              </w:rPr>
              <w:t xml:space="preserve"> Дмитрий Николаевич</w:t>
            </w:r>
          </w:p>
          <w:p w14:paraId="90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Инженер газового хозяйства, заведующий ГСМ общества с ограниченной ответственностью «</w:t>
            </w:r>
            <w:r>
              <w:rPr>
                <w:sz w:val="28"/>
              </w:rPr>
              <w:t>Дергачи-птица</w:t>
            </w:r>
            <w:r>
              <w:rPr>
                <w:sz w:val="28"/>
              </w:rPr>
              <w:t>» Дергачёвского района Саратовской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бществ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с ограниченной ответственностью «</w:t>
            </w:r>
            <w:r>
              <w:rPr>
                <w:sz w:val="28"/>
              </w:rPr>
              <w:t>Дергачи-птица</w:t>
            </w:r>
            <w:r>
              <w:rPr>
                <w:sz w:val="28"/>
              </w:rPr>
              <w:t>» Дергачёвского района Саратовской области</w:t>
            </w:r>
          </w:p>
        </w:tc>
      </w:tr>
      <w:tr>
        <w:trPr>
          <w:trHeight w:hRule="atLeast" w:val="1977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>.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Чуйков Игорь Иванович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Ветеран пожарной </w:t>
            </w:r>
            <w:r>
              <w:rPr>
                <w:sz w:val="28"/>
              </w:rPr>
              <w:t>службы</w:t>
            </w:r>
          </w:p>
          <w:p w14:paraId="95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части 37 ПСЧ по охране р.п. Дергачи   14 ПСО ФПС  ГПС ГУ МЧС России по Саратовской области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Пожарная </w:t>
            </w:r>
            <w:r>
              <w:rPr>
                <w:sz w:val="28"/>
              </w:rPr>
              <w:t>част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37 ПСЧ по охране р.п. Дергачи   14 ПСО ФПС  ГПС ГУ МЧС России по Саратовской област</w:t>
            </w:r>
            <w:r>
              <w:rPr>
                <w:sz w:val="28"/>
              </w:rPr>
              <w:t>и</w:t>
            </w:r>
          </w:p>
        </w:tc>
      </w:tr>
    </w:tbl>
    <w:p w14:paraId="97000000">
      <w:pPr>
        <w:rPr>
          <w:sz w:val="28"/>
        </w:rPr>
      </w:pPr>
    </w:p>
    <w:p w14:paraId="98000000">
      <w:pPr>
        <w:rPr>
          <w:sz w:val="28"/>
        </w:rPr>
      </w:pPr>
    </w:p>
    <w:p w14:paraId="99000000">
      <w:pPr>
        <w:rPr>
          <w:sz w:val="28"/>
        </w:rPr>
      </w:pPr>
    </w:p>
    <w:p w14:paraId="9A000000">
      <w:pPr>
        <w:rPr>
          <w:sz w:val="28"/>
        </w:rPr>
      </w:pPr>
    </w:p>
    <w:sectPr>
      <w:pgSz w:h="16838" w:w="11906"/>
      <w:pgMar w:bottom="1134" w:footer="708" w:gutter="0" w:header="708" w:left="709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1_ch" w:type="character">
    <w:name w:val="heading 3"/>
    <w:link w:val="Style_11"/>
    <w:rPr>
      <w:rFonts w:ascii="XO Thames" w:hAnsi="XO Thames"/>
      <w:b w:val="1"/>
      <w:i w:val="1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" w:type="paragraph">
    <w:name w:val="Body Text"/>
    <w:basedOn w:val="Style_5"/>
    <w:link w:val="Style_1_ch"/>
    <w:pPr>
      <w:spacing w:after="120"/>
      <w:ind/>
    </w:pPr>
  </w:style>
  <w:style w:styleId="Style_1_ch" w:type="character">
    <w:name w:val="Body Text"/>
    <w:basedOn w:val="Style_5_ch"/>
    <w:link w:val="Style_1"/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6_ch" w:type="character">
    <w:name w:val="heading 1"/>
    <w:basedOn w:val="Style_5_ch"/>
    <w:link w:val="Style_16"/>
    <w:rPr>
      <w:rFonts w:ascii="Arial" w:hAnsi="Arial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" w:type="paragraph">
    <w:name w:val="Основной текст (2)"/>
    <w:basedOn w:val="Style_5"/>
    <w:link w:val="Style_3_ch"/>
    <w:pPr>
      <w:widowControl w:val="0"/>
      <w:spacing w:after="60" w:line="0" w:lineRule="atLeast"/>
      <w:ind/>
      <w:jc w:val="center"/>
    </w:pPr>
    <w:rPr>
      <w:sz w:val="28"/>
    </w:rPr>
  </w:style>
  <w:style w:styleId="Style_3_ch" w:type="character">
    <w:name w:val="Основной текст (2)"/>
    <w:basedOn w:val="Style_5_ch"/>
    <w:link w:val="Style_3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5"/>
    <w:link w:val="Style_20_ch"/>
    <w:uiPriority w:val="39"/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5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5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26" w:type="paragraph">
    <w:name w:val="toc 10"/>
    <w:next w:val="Style_5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5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2023-09-05T05:37:04Z</dcterms:modified>
</cp:coreProperties>
</file>