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t xml:space="preserve">          </w:t>
      </w:r>
      <w:r>
        <w:t xml:space="preserve">                                           ПРОЕКТ</w:t>
      </w:r>
    </w:p>
    <w:p w14:paraId="02000000">
      <w:pPr>
        <w:pStyle w:val="Style_1"/>
        <w:widowControl w:val="1"/>
        <w:ind/>
        <w:jc w:val="center"/>
        <w:rPr>
          <w:sz w:val="24"/>
        </w:rPr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widowControl w:val="1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Собрание</w:t>
      </w:r>
    </w:p>
    <w:p w14:paraId="0400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                          Дергачевского муниципального района</w:t>
      </w:r>
    </w:p>
    <w:p w14:paraId="05000000">
      <w:pPr>
        <w:pStyle w:val="Style_2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  Саратовской области</w:t>
      </w:r>
    </w:p>
    <w:p w14:paraId="06000000">
      <w:pPr>
        <w:pStyle w:val="Style_1"/>
        <w:widowControl w:val="1"/>
        <w:ind/>
        <w:jc w:val="center"/>
        <w:rPr>
          <w:sz w:val="24"/>
        </w:rPr>
      </w:pPr>
    </w:p>
    <w:p w14:paraId="07000000">
      <w:pPr>
        <w:pStyle w:val="Style_1"/>
        <w:widowControl w:val="1"/>
        <w:ind/>
        <w:jc w:val="center"/>
        <w:rPr>
          <w:sz w:val="24"/>
        </w:rPr>
      </w:pPr>
      <w:r>
        <w:rPr>
          <w:sz w:val="20"/>
          <w:u w:val="single"/>
        </w:rPr>
        <w:t xml:space="preserve">31.07.2024 г. №45-295 </w:t>
      </w:r>
      <w:r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413440 Саратовская  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    </w:t>
      </w:r>
      <w:r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</w:t>
      </w:r>
      <w:r>
        <w:rPr>
          <w:sz w:val="20"/>
        </w:rPr>
        <w:t xml:space="preserve">       р\п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</w:t>
      </w:r>
      <w:r>
        <w:rPr>
          <w:sz w:val="20"/>
        </w:rPr>
        <w:t xml:space="preserve">                 </w:t>
      </w:r>
      <w:r>
        <w:rPr>
          <w:sz w:val="20"/>
        </w:rPr>
        <w:t xml:space="preserve">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spacing w:line="252" w:lineRule="auto"/>
        <w:ind/>
        <w:jc w:val="right"/>
        <w:rPr>
          <w:b w:val="0"/>
          <w:sz w:val="27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>факс:</w:t>
      </w:r>
      <w:r>
        <w:rPr>
          <w:b w:val="0"/>
          <w:sz w:val="20"/>
        </w:rPr>
        <w:tab/>
      </w:r>
      <w:r>
        <w:rPr>
          <w:b w:val="0"/>
          <w:sz w:val="20"/>
        </w:rPr>
        <w:t>(845-63) 2-91-35</w:t>
      </w:r>
    </w:p>
    <w:p w14:paraId="0B000000">
      <w:pPr>
        <w:spacing w:line="252" w:lineRule="auto"/>
        <w:ind/>
        <w:jc w:val="right"/>
        <w:rPr>
          <w:b w:val="0"/>
          <w:sz w:val="27"/>
          <w:u w:val="single"/>
        </w:rPr>
      </w:pPr>
    </w:p>
    <w:p w14:paraId="0C000000">
      <w:pPr>
        <w:pStyle w:val="Style_3"/>
        <w:rPr>
          <w:b w:val="0"/>
          <w:sz w:val="24"/>
        </w:rPr>
      </w:pPr>
      <w:r>
        <w:rPr>
          <w:b w:val="0"/>
          <w:sz w:val="24"/>
        </w:rPr>
        <w:t xml:space="preserve">РЕШЕНИЕ  </w:t>
      </w:r>
      <w:r>
        <w:rPr>
          <w:b w:val="0"/>
          <w:sz w:val="24"/>
        </w:rPr>
        <w:t>№ 45-295</w:t>
      </w:r>
    </w:p>
    <w:p w14:paraId="0D000000">
      <w:pPr>
        <w:pStyle w:val="Style_4"/>
        <w:rPr>
          <w:sz w:val="28"/>
        </w:rPr>
      </w:pPr>
    </w:p>
    <w:p w14:paraId="0E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 признании утратившим силу Положения</w:t>
      </w:r>
    </w:p>
    <w:p w14:paraId="0F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о ежемесячной денежной выплате на </w:t>
      </w:r>
    </w:p>
    <w:p w14:paraId="10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оплату электроснабжения и газоснабжения </w:t>
      </w:r>
    </w:p>
    <w:p w14:paraId="11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при отоплении жилых помещений врачам, </w:t>
      </w:r>
    </w:p>
    <w:p w14:paraId="12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провизорам, специалистам со средним медицинским </w:t>
      </w:r>
    </w:p>
    <w:p w14:paraId="13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образованием муниципальных учреждений здравоохранения </w:t>
      </w:r>
    </w:p>
    <w:p w14:paraId="14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и образования Дергачевского муниципального района, </w:t>
      </w:r>
    </w:p>
    <w:p w14:paraId="15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проживающим и работающим в сельской местности, </w:t>
      </w:r>
    </w:p>
    <w:p w14:paraId="16000000">
      <w:pPr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рабочих поселках Дергачевского муниципального района Саратовской области</w:t>
      </w:r>
    </w:p>
    <w:p w14:paraId="17000000">
      <w:pPr>
        <w:rPr>
          <w:b w:val="0"/>
          <w:sz w:val="28"/>
        </w:rPr>
      </w:pPr>
    </w:p>
    <w:p w14:paraId="18000000">
      <w:pPr>
        <w:rPr>
          <w:b w:val="0"/>
          <w:sz w:val="28"/>
        </w:rPr>
      </w:pPr>
      <w:r>
        <w:rPr>
          <w:b w:val="0"/>
          <w:color w:val="000000"/>
          <w:sz w:val="28"/>
        </w:rPr>
        <w:t xml:space="preserve"> </w:t>
      </w:r>
      <w:r>
        <w:rPr>
          <w:sz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 Саратовской области от 12 марта 2024г.№ 25-ЗСО"О внесении изменений в статья 1 и 2 Закона Саратовской области " О компенсации расходов на оплату жилого помещения и коммунальных услуг отдельным категориям граждан, проживающих и работающих в сельской местности, рабочих поселках( поселках городского типа" Уставом Дергачевского муниципального района Саратовской области</w:t>
      </w:r>
    </w:p>
    <w:p w14:paraId="19000000">
      <w:pPr>
        <w:rPr>
          <w:b w:val="0"/>
          <w:sz w:val="28"/>
        </w:rPr>
      </w:pP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B000000">
      <w:pPr>
        <w:ind/>
        <w:jc w:val="center"/>
        <w:rPr>
          <w:b w:val="1"/>
          <w:sz w:val="28"/>
        </w:rPr>
      </w:pPr>
    </w:p>
    <w:p w14:paraId="1C000000">
      <w:pPr>
        <w:ind w:firstLine="708"/>
        <w:jc w:val="both"/>
        <w:rPr>
          <w:sz w:val="28"/>
        </w:rPr>
      </w:pPr>
      <w:r>
        <w:rPr>
          <w:sz w:val="28"/>
        </w:rPr>
        <w:t xml:space="preserve">1.Решение Собрания Дергачевского муниципального района от 22.04.2013г. № 186-2498 " Об утверждении Положения </w:t>
      </w:r>
      <w:r>
        <w:rPr>
          <w:color w:val="000000"/>
          <w:sz w:val="28"/>
        </w:rPr>
        <w:t>о ежемесячной денежной выплате на оплату электроснабжения и газоснабжения при отоплении жилых помещений врачам, провизорам, специалистам со средним медицинским образованием муниципальных  учреждений здравоохранения и образования Дергачевского муниципального района, проживающим и работающим в сельской местности, рабочих поселках Дергачевского муниципального района Саратовской области</w:t>
      </w:r>
      <w:r>
        <w:rPr>
          <w:sz w:val="28"/>
        </w:rPr>
        <w:t xml:space="preserve"> признать утратившим силу.</w:t>
      </w:r>
    </w:p>
    <w:p w14:paraId="1D000000">
      <w:pPr>
        <w:ind w:firstLine="708"/>
        <w:jc w:val="both"/>
        <w:rPr>
          <w:b w:val="0"/>
          <w:sz w:val="28"/>
        </w:rPr>
      </w:pPr>
      <w:r>
        <w:rPr>
          <w:sz w:val="28"/>
        </w:rPr>
        <w:t xml:space="preserve"> 2.Опубликовать( обнародовать) данное решение на официальном сайте </w:t>
      </w:r>
      <w:r>
        <w:rPr>
          <w:b w:val="0"/>
          <w:sz w:val="28"/>
        </w:rPr>
        <w:t>администрации Дергачевского муниципального района.</w:t>
      </w:r>
    </w:p>
    <w:p w14:paraId="1E000000">
      <w:pPr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1F000000">
      <w:pPr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 Председатель Содрания</w:t>
      </w:r>
    </w:p>
    <w:p w14:paraId="20000000">
      <w:pPr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 Дергачевского муниципального района                          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Шамьюнов Э.Р.</w:t>
      </w:r>
    </w:p>
    <w:p w14:paraId="21000000">
      <w:pPr>
        <w:ind/>
        <w:jc w:val="both"/>
        <w:rPr>
          <w:b w:val="1"/>
          <w:sz w:val="28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0"/>
          <w:sz w:val="28"/>
        </w:rPr>
        <w:t xml:space="preserve">                                     </w:t>
      </w:r>
    </w:p>
    <w:p w14:paraId="23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Глава Дергачевского</w:t>
      </w:r>
    </w:p>
    <w:p w14:paraId="24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муниципального района                                                                Мурзаков С.Н.</w:t>
      </w:r>
    </w:p>
    <w:p w14:paraId="25000000">
      <w:pPr>
        <w:rPr>
          <w:sz w:val="28"/>
        </w:rPr>
      </w:pPr>
    </w:p>
    <w:p w14:paraId="26000000">
      <w:pPr>
        <w:rPr>
          <w:sz w:val="24"/>
        </w:rPr>
      </w:pPr>
    </w:p>
    <w:p w14:paraId="27000000">
      <w:pPr>
        <w:ind w:firstLine="0" w:left="5400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</w:p>
    <w:p w14:paraId="28000000">
      <w:pPr>
        <w:ind w:firstLine="0" w:left="5400"/>
        <w:rPr>
          <w:color w:val="000000"/>
          <w:sz w:val="24"/>
        </w:rPr>
      </w:pPr>
      <w:r>
        <w:rPr>
          <w:sz w:val="24"/>
        </w:rPr>
        <w:t xml:space="preserve">   </w:t>
      </w:r>
    </w:p>
    <w:sectPr>
      <w:pgSz w:h="16838" w:w="11906"/>
      <w:pgMar w:bottom="608" w:footer="720" w:gutter="0" w:header="720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ody Text"/>
    <w:basedOn w:val="Style_2"/>
    <w:link w:val="Style_11_ch"/>
    <w:pPr>
      <w:spacing w:after="120" w:before="0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Название1"/>
    <w:basedOn w:val="Style_2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1"/>
    <w:basedOn w:val="Style_2_ch"/>
    <w:link w:val="Style_12"/>
    <w:rPr>
      <w:i w:val="1"/>
      <w:sz w:val="24"/>
    </w:rPr>
  </w:style>
  <w:style w:styleId="Style_13" w:type="paragraph">
    <w:name w:val="Символ нумерации"/>
    <w:link w:val="Style_13_ch"/>
  </w:style>
  <w:style w:styleId="Style_13_ch" w:type="character">
    <w:name w:val="Символ нумерации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widowControl w:val="0"/>
      <w:numPr>
        <w:ilvl w:val="0"/>
        <w:numId w:val="1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2_ch"/>
    <w:link w:val="Style_1"/>
    <w:rPr>
      <w:rFonts w:ascii="Arial" w:hAnsi="Arial"/>
      <w:b w:val="1"/>
      <w:sz w:val="28"/>
    </w:rPr>
  </w:style>
  <w:style w:styleId="Style_16" w:type="paragraph">
    <w:name w:val="Заголовок"/>
    <w:basedOn w:val="Style_2"/>
    <w:next w:val="Style_11"/>
    <w:link w:val="Style_16_ch"/>
    <w:pPr>
      <w:keepNext w:val="1"/>
      <w:spacing w:after="120" w:before="240"/>
      <w:ind/>
    </w:pPr>
    <w:rPr>
      <w:rFonts w:ascii="Arial" w:hAnsi="Arial"/>
      <w:sz w:val="28"/>
    </w:rPr>
  </w:style>
  <w:style w:styleId="Style_16_ch" w:type="character">
    <w:name w:val="Заголовок"/>
    <w:basedOn w:val="Style_2_ch"/>
    <w:link w:val="Style_16"/>
    <w:rPr>
      <w:rFonts w:ascii="Arial" w:hAnsi="Arial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4" w:type="paragraph">
    <w:name w:val="Subtitle"/>
    <w:basedOn w:val="Style_16"/>
    <w:next w:val="Style_11"/>
    <w:link w:val="Style_4_ch"/>
    <w:uiPriority w:val="11"/>
    <w:qFormat/>
    <w:pPr>
      <w:ind/>
      <w:jc w:val="center"/>
    </w:pPr>
    <w:rPr>
      <w:i w:val="1"/>
      <w:sz w:val="28"/>
    </w:rPr>
  </w:style>
  <w:style w:styleId="Style_4_ch" w:type="character">
    <w:name w:val="Subtitle"/>
    <w:basedOn w:val="Style_16_ch"/>
    <w:link w:val="Style_4"/>
    <w:rPr>
      <w:i w:val="1"/>
      <w:sz w:val="28"/>
    </w:rPr>
  </w:style>
  <w:style w:styleId="Style_25" w:type="paragraph">
    <w:name w:val="Указатель1"/>
    <w:basedOn w:val="Style_2"/>
    <w:link w:val="Style_25_ch"/>
  </w:style>
  <w:style w:styleId="Style_25_ch" w:type="character">
    <w:name w:val="Указатель1"/>
    <w:basedOn w:val="Style_2_ch"/>
    <w:link w:val="Style_25"/>
  </w:style>
  <w:style w:styleId="Style_26" w:type="paragraph">
    <w:name w:val="List"/>
    <w:basedOn w:val="Style_11"/>
    <w:link w:val="Style_26_ch"/>
  </w:style>
  <w:style w:styleId="Style_26_ch" w:type="character">
    <w:name w:val="List"/>
    <w:basedOn w:val="Style_11_ch"/>
    <w:link w:val="Style_26"/>
  </w:style>
  <w:style w:styleId="Style_27" w:type="paragraph">
    <w:name w:val="toc 10"/>
    <w:next w:val="Style_2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3" w:type="paragraph">
    <w:name w:val="Title"/>
    <w:basedOn w:val="Style_2"/>
    <w:next w:val="Style_4"/>
    <w:link w:val="Style_3_ch"/>
    <w:uiPriority w:val="10"/>
    <w:qFormat/>
    <w:pPr>
      <w:ind/>
      <w:jc w:val="center"/>
    </w:pPr>
    <w:rPr>
      <w:b w:val="1"/>
      <w:sz w:val="28"/>
    </w:rPr>
  </w:style>
  <w:style w:styleId="Style_3_ch" w:type="character">
    <w:name w:val="Title"/>
    <w:basedOn w:val="Style_2_ch"/>
    <w:link w:val="Style_3"/>
    <w:rPr>
      <w:b w:val="1"/>
      <w:sz w:val="28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2024-08-01T07:13:38Z</dcterms:modified>
</cp:coreProperties>
</file>