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spacing w:line="252" w:lineRule="auto"/>
        <w:ind w:firstLine="708" w:left="1414"/>
        <w:rPr>
          <w:sz w:val="27"/>
        </w:rPr>
      </w:pPr>
      <w:r>
        <w:rPr>
          <w:sz w:val="27"/>
        </w:rPr>
        <w:t xml:space="preserve">                               </w:t>
      </w:r>
      <w:r>
        <w:rPr>
          <w:sz w:val="27"/>
        </w:rPr>
        <w:t xml:space="preserve"> </w:t>
      </w:r>
      <w:r>
        <w:rPr>
          <w:sz w:val="20"/>
        </w:rPr>
        <w:drawing>
          <wp:inline>
            <wp:extent cx="579755" cy="74739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79755" cy="74739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7"/>
        </w:rPr>
        <w:t xml:space="preserve"> </w:t>
      </w:r>
      <w:r>
        <w:rPr>
          <w:sz w:val="27"/>
        </w:rPr>
        <w:t xml:space="preserve"> </w:t>
      </w:r>
    </w:p>
    <w:p w14:paraId="04000000">
      <w:pPr>
        <w:pStyle w:val="Style_2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7"/>
        </w:rPr>
        <w:t xml:space="preserve">  СОБРАНИЕ</w:t>
      </w:r>
    </w:p>
    <w:p w14:paraId="05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>ДЕРГАЧЕВСКОГО МУНИЦИПАЛЬНОГО РАЙОНА</w:t>
      </w:r>
    </w:p>
    <w:p w14:paraId="06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>САРАТОВСКОЙ ОБЛАСТИ</w:t>
      </w:r>
    </w:p>
    <w:p w14:paraId="07000000">
      <w:pPr>
        <w:ind/>
        <w:jc w:val="center"/>
        <w:rPr>
          <w:b w:val="1"/>
          <w:sz w:val="20"/>
        </w:rPr>
      </w:pPr>
    </w:p>
    <w:p w14:paraId="08000000">
      <w:pPr>
        <w:ind/>
        <w:jc w:val="center"/>
        <w:rPr>
          <w:b w:val="1"/>
          <w:sz w:val="20"/>
        </w:rPr>
      </w:pPr>
    </w:p>
    <w:p w14:paraId="09000000">
      <w:pPr>
        <w:rPr>
          <w:sz w:val="18"/>
        </w:rPr>
      </w:pPr>
      <w:r>
        <w:rPr>
          <w:b w:val="0"/>
          <w:sz w:val="22"/>
        </w:rPr>
        <w:t>от 23.06..2026г№78-461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                                 </w:t>
      </w:r>
      <w:r>
        <w:rPr>
          <w:sz w:val="18"/>
        </w:rPr>
        <w:t xml:space="preserve">413440      Саратовская область                                                                                                                                                             </w:t>
      </w:r>
    </w:p>
    <w:p w14:paraId="0A000000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</w:t>
      </w:r>
      <w:r>
        <w:rPr>
          <w:sz w:val="18"/>
        </w:rPr>
        <w:t xml:space="preserve">                     </w:t>
      </w:r>
      <w:r>
        <w:rPr>
          <w:sz w:val="18"/>
        </w:rPr>
        <w:t xml:space="preserve">     </w:t>
      </w:r>
      <w:r>
        <w:rPr>
          <w:sz w:val="18"/>
        </w:rPr>
        <w:t xml:space="preserve"> </w:t>
      </w:r>
      <w:r>
        <w:rPr>
          <w:sz w:val="18"/>
        </w:rPr>
        <w:t xml:space="preserve"> </w:t>
      </w:r>
      <w:r>
        <w:rPr>
          <w:sz w:val="18"/>
        </w:rPr>
        <w:t>р</w:t>
      </w:r>
      <w:r>
        <w:rPr>
          <w:sz w:val="18"/>
        </w:rPr>
        <w:t>\п</w:t>
      </w:r>
      <w:r>
        <w:rPr>
          <w:sz w:val="18"/>
        </w:rPr>
        <w:t xml:space="preserve">  Дергачи, ул. М.Горького,4</w:t>
      </w:r>
    </w:p>
    <w:p w14:paraId="0B000000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</w:t>
      </w:r>
      <w:r>
        <w:rPr>
          <w:sz w:val="18"/>
        </w:rPr>
        <w:t xml:space="preserve">                   </w:t>
      </w:r>
      <w:r>
        <w:rPr>
          <w:sz w:val="18"/>
        </w:rPr>
        <w:t xml:space="preserve">тел: </w:t>
      </w:r>
      <w:r>
        <w:rPr>
          <w:sz w:val="18"/>
        </w:rPr>
        <w:tab/>
      </w:r>
      <w:r>
        <w:rPr>
          <w:sz w:val="18"/>
        </w:rPr>
        <w:t>(845-63) 2-91-33</w:t>
      </w:r>
    </w:p>
    <w:p w14:paraId="0C00000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</w:t>
      </w:r>
      <w:r>
        <w:rPr>
          <w:sz w:val="18"/>
        </w:rPr>
        <w:tab/>
      </w:r>
      <w:r>
        <w:rPr>
          <w:sz w:val="18"/>
        </w:rPr>
        <w:t xml:space="preserve">  </w:t>
      </w:r>
      <w:r>
        <w:rPr>
          <w:sz w:val="18"/>
        </w:rPr>
        <w:t>факс:</w:t>
      </w:r>
      <w:r>
        <w:rPr>
          <w:sz w:val="18"/>
        </w:rPr>
        <w:tab/>
      </w:r>
      <w:r>
        <w:rPr>
          <w:sz w:val="18"/>
        </w:rPr>
        <w:t>(845-63) 2-91-38</w:t>
      </w:r>
    </w:p>
    <w:p w14:paraId="0D000000">
      <w:pPr>
        <w:rPr>
          <w:sz w:val="18"/>
        </w:rPr>
      </w:pPr>
    </w:p>
    <w:p w14:paraId="0E000000">
      <w:pPr>
        <w:rPr>
          <w:sz w:val="18"/>
        </w:rPr>
      </w:pPr>
    </w:p>
    <w:p w14:paraId="0F000000">
      <w:pPr>
        <w:rPr>
          <w:sz w:val="18"/>
        </w:rPr>
      </w:pPr>
      <w:r>
        <w:rPr>
          <w:sz w:val="23"/>
        </w:rPr>
        <w:t xml:space="preserve">  </w:t>
      </w:r>
      <w:r>
        <w:rPr>
          <w:rFonts w:ascii="Times New Roman" w:hAnsi="Times New Roman"/>
          <w:b w:val="1"/>
          <w:sz w:val="28"/>
        </w:rPr>
        <w:t xml:space="preserve">                                            РЕШЕНИЕ  № </w:t>
      </w:r>
      <w:r>
        <w:rPr>
          <w:sz w:val="28"/>
        </w:rPr>
        <w:t xml:space="preserve"> </w:t>
      </w:r>
      <w:r>
        <w:rPr>
          <w:b w:val="1"/>
          <w:sz w:val="28"/>
        </w:rPr>
        <w:t>78-461</w:t>
      </w:r>
    </w:p>
    <w:p w14:paraId="10000000">
      <w:pPr>
        <w:rPr>
          <w:sz w:val="18"/>
        </w:rPr>
      </w:pPr>
    </w:p>
    <w:p w14:paraId="11000000">
      <w:pPr>
        <w:rPr>
          <w:sz w:val="18"/>
        </w:rPr>
      </w:pPr>
    </w:p>
    <w:p w14:paraId="12000000">
      <w:pPr>
        <w:ind w:firstLine="0" w:left="425"/>
        <w:jc w:val="both"/>
        <w:rPr>
          <w:b w:val="1"/>
          <w:sz w:val="28"/>
        </w:rPr>
      </w:pPr>
      <w:r>
        <w:rPr>
          <w:b w:val="1"/>
          <w:sz w:val="28"/>
        </w:rPr>
        <w:t xml:space="preserve"> О мероприятиях </w:t>
      </w:r>
      <w:r>
        <w:rPr>
          <w:b w:val="1"/>
          <w:sz w:val="28"/>
        </w:rPr>
        <w:t>в рамках  программы</w:t>
      </w:r>
    </w:p>
    <w:p w14:paraId="13000000">
      <w:pPr>
        <w:ind w:firstLine="0" w:left="425"/>
        <w:jc w:val="both"/>
        <w:rPr>
          <w:b w:val="1"/>
          <w:sz w:val="28"/>
        </w:rPr>
      </w:pPr>
      <w:r>
        <w:rPr>
          <w:b w:val="1"/>
          <w:sz w:val="28"/>
        </w:rPr>
        <w:t xml:space="preserve"> " Год единства народов на территории</w:t>
      </w:r>
    </w:p>
    <w:p w14:paraId="14000000">
      <w:pPr>
        <w:ind w:firstLine="0" w:left="425"/>
        <w:jc w:val="both"/>
        <w:rPr>
          <w:b w:val="1"/>
          <w:sz w:val="28"/>
        </w:rPr>
      </w:pPr>
      <w:r>
        <w:rPr>
          <w:b w:val="1"/>
          <w:sz w:val="28"/>
        </w:rPr>
        <w:t xml:space="preserve"> Дергачевского муниципального района"</w:t>
      </w:r>
    </w:p>
    <w:p w14:paraId="15000000">
      <w:pPr>
        <w:ind w:firstLine="0" w:left="425"/>
        <w:jc w:val="both"/>
        <w:rPr>
          <w:sz w:val="28"/>
        </w:rPr>
      </w:pPr>
    </w:p>
    <w:p w14:paraId="16000000">
      <w:pPr>
        <w:ind w:firstLine="0" w:left="425"/>
        <w:jc w:val="both"/>
        <w:rPr>
          <w:sz w:val="28"/>
        </w:rPr>
      </w:pPr>
      <w:r>
        <w:rPr>
          <w:sz w:val="28"/>
        </w:rPr>
        <w:t xml:space="preserve">     Руководствуясь Уставом Дергачевского муниципального района Саратовской области, заслушав информацию </w:t>
      </w:r>
      <w:r>
        <w:rPr>
          <w:sz w:val="28"/>
        </w:rPr>
        <w:t xml:space="preserve"> </w:t>
      </w:r>
      <w:r>
        <w:rPr>
          <w:sz w:val="28"/>
        </w:rPr>
        <w:t xml:space="preserve"> И.О. заместителя главы администрации Дергачевского муниципального района Суворовой С.Н.</w:t>
      </w:r>
    </w:p>
    <w:p w14:paraId="17000000">
      <w:pPr>
        <w:ind w:firstLine="0" w:left="425"/>
        <w:jc w:val="both"/>
        <w:rPr>
          <w:sz w:val="28"/>
        </w:rPr>
      </w:pPr>
      <w:r>
        <w:rPr>
          <w:sz w:val="28"/>
        </w:rPr>
        <w:t xml:space="preserve"> </w:t>
      </w:r>
    </w:p>
    <w:p w14:paraId="18000000">
      <w:pPr>
        <w:ind w:firstLine="0" w:left="425"/>
        <w:jc w:val="center"/>
        <w:rPr>
          <w:b w:val="1"/>
          <w:sz w:val="28"/>
        </w:rPr>
      </w:pPr>
      <w:r>
        <w:rPr>
          <w:b w:val="1"/>
          <w:sz w:val="28"/>
        </w:rPr>
        <w:t>Собрание решило:</w:t>
      </w:r>
    </w:p>
    <w:p w14:paraId="19000000">
      <w:pPr>
        <w:ind w:firstLine="0" w:left="425"/>
        <w:jc w:val="center"/>
        <w:rPr>
          <w:b w:val="1"/>
          <w:sz w:val="28"/>
        </w:rPr>
      </w:pPr>
    </w:p>
    <w:p w14:paraId="1A000000">
      <w:pPr>
        <w:numPr>
          <w:numId w:val="1"/>
        </w:numPr>
        <w:spacing w:after="163" w:before="0" w:line="323" w:lineRule="atLeast"/>
        <w:ind/>
        <w:rPr>
          <w:sz w:val="28"/>
        </w:rPr>
      </w:pPr>
      <w:r>
        <w:rPr>
          <w:sz w:val="28"/>
        </w:rPr>
        <w:t xml:space="preserve">Информацию , </w:t>
      </w:r>
      <w:r>
        <w:rPr>
          <w:sz w:val="28"/>
        </w:rPr>
        <w:t xml:space="preserve"> И.О. заместителя главы администрации Дергачевского муниципального района  по социальной сфере Суворовой С.Н.  о  мероприятиях посвященных Году единства в Дергачевском районе, принять к сведению..( информация прилагается)</w:t>
      </w:r>
    </w:p>
    <w:p w14:paraId="1B000000">
      <w:pPr>
        <w:spacing w:after="163" w:before="0" w:line="323" w:lineRule="atLeast"/>
        <w:ind/>
        <w:rPr>
          <w:sz w:val="28"/>
        </w:rPr>
      </w:pPr>
    </w:p>
    <w:p w14:paraId="1C000000">
      <w:pPr>
        <w:spacing w:after="163" w:before="0" w:line="323" w:lineRule="atLeast"/>
        <w:ind/>
        <w:rPr>
          <w:sz w:val="28"/>
        </w:rPr>
      </w:pPr>
    </w:p>
    <w:p w14:paraId="1D000000">
      <w:pPr>
        <w:spacing w:after="163" w:before="0" w:line="323" w:lineRule="atLeast"/>
        <w:ind/>
        <w:rPr>
          <w:sz w:val="28"/>
        </w:rPr>
      </w:pPr>
    </w:p>
    <w:p w14:paraId="1E000000">
      <w:pPr>
        <w:spacing w:after="163" w:before="0" w:line="323" w:lineRule="atLeast"/>
        <w:ind/>
        <w:rPr>
          <w:b w:val="1"/>
          <w:sz w:val="28"/>
        </w:rPr>
      </w:pPr>
      <w:r>
        <w:rPr>
          <w:b w:val="1"/>
          <w:sz w:val="28"/>
        </w:rPr>
        <w:t xml:space="preserve">Председатель Собрания </w:t>
      </w:r>
    </w:p>
    <w:p w14:paraId="1F000000">
      <w:pPr>
        <w:spacing w:after="163" w:before="0" w:line="323" w:lineRule="atLeast"/>
        <w:ind/>
        <w:rPr>
          <w:b w:val="1"/>
          <w:sz w:val="28"/>
        </w:rPr>
      </w:pPr>
      <w:r>
        <w:rPr>
          <w:b w:val="1"/>
          <w:sz w:val="28"/>
        </w:rPr>
        <w:t>Дергачевского муниципального района                           Шамьюнов Э.Р.</w:t>
      </w:r>
    </w:p>
    <w:p w14:paraId="20000000">
      <w:pPr>
        <w:spacing w:after="163" w:before="0" w:line="323" w:lineRule="atLeast"/>
        <w:ind/>
        <w:rPr>
          <w:b w:val="1"/>
          <w:sz w:val="28"/>
        </w:rPr>
      </w:pPr>
      <w:r>
        <w:rPr>
          <w:b w:val="1"/>
          <w:sz w:val="28"/>
        </w:rPr>
        <w:t>Глава Дергачевского</w:t>
      </w:r>
    </w:p>
    <w:p w14:paraId="21000000">
      <w:pPr>
        <w:spacing w:after="163" w:before="0" w:line="323" w:lineRule="atLeast"/>
        <w:ind/>
        <w:rPr>
          <w:b w:val="1"/>
          <w:sz w:val="28"/>
        </w:rPr>
      </w:pPr>
      <w:r>
        <w:rPr>
          <w:b w:val="1"/>
          <w:sz w:val="28"/>
        </w:rPr>
        <w:t>муниципального района                                                     Мурзаков С.Н.</w:t>
      </w:r>
    </w:p>
    <w:p w14:paraId="22000000">
      <w:pPr>
        <w:spacing w:after="163" w:before="0" w:line="323" w:lineRule="atLeast"/>
        <w:ind w:firstLine="0" w:left="-283"/>
        <w:rPr>
          <w:b w:val="1"/>
          <w:sz w:val="28"/>
        </w:rPr>
      </w:pPr>
    </w:p>
    <w:p w14:paraId="23000000">
      <w:pPr>
        <w:spacing w:after="163" w:before="0" w:line="323" w:lineRule="atLeast"/>
        <w:ind w:firstLine="0" w:left="425"/>
        <w:rPr>
          <w:b w:val="1"/>
          <w:sz w:val="28"/>
        </w:rPr>
      </w:pPr>
    </w:p>
    <w:p w14:paraId="24000000">
      <w:pPr>
        <w:spacing w:after="163" w:before="0" w:line="323" w:lineRule="atLeast"/>
        <w:ind w:firstLine="0" w:left="1134"/>
        <w:rPr>
          <w:b w:val="1"/>
          <w:sz w:val="28"/>
        </w:rPr>
      </w:pPr>
      <w:r>
        <w:rPr>
          <w:b w:val="1"/>
          <w:sz w:val="28"/>
        </w:rPr>
        <w:t xml:space="preserve"> </w:t>
      </w:r>
    </w:p>
    <w:p w14:paraId="25000000">
      <w:pPr>
        <w:spacing w:after="163" w:before="0" w:line="323" w:lineRule="atLeast"/>
        <w:ind w:firstLine="0" w:left="1134"/>
        <w:rPr>
          <w:b w:val="1"/>
          <w:sz w:val="28"/>
        </w:rPr>
      </w:pPr>
    </w:p>
    <w:p w14:paraId="26000000">
      <w:pPr>
        <w:spacing w:after="0" w:line="276" w:lineRule="auto"/>
        <w:ind w:firstLine="568" w:left="-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Уважаемые Сергей Николаевич, Эдуард Равильевич, депутаты Собрания!</w:t>
      </w:r>
    </w:p>
    <w:p w14:paraId="27000000">
      <w:pPr>
        <w:widowControl w:val="0"/>
        <w:spacing w:after="0" w:line="276" w:lineRule="auto"/>
        <w:ind w:firstLine="568" w:left="-426"/>
        <w:jc w:val="both"/>
      </w:pPr>
    </w:p>
    <w:p w14:paraId="28000000">
      <w:pPr>
        <w:spacing w:after="0" w:line="276" w:lineRule="auto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25 декабря 2025 года</w:t>
      </w:r>
      <w:r>
        <w:rPr>
          <w:rFonts w:ascii="Times New Roman" w:hAnsi="Times New Roman"/>
          <w:sz w:val="28"/>
        </w:rPr>
        <w:t> Президент России Владимир Путин подписал </w:t>
      </w:r>
      <w:r>
        <w:rPr>
          <w:rFonts w:ascii="Times New Roman" w:hAnsi="Times New Roman"/>
          <w:sz w:val="28"/>
        </w:rPr>
        <w:t>указ №962</w:t>
      </w:r>
      <w:r>
        <w:rPr>
          <w:rFonts w:ascii="Times New Roman" w:hAnsi="Times New Roman"/>
          <w:sz w:val="28"/>
        </w:rPr>
        <w:t>, которым 2026 год объявлен </w:t>
      </w:r>
      <w:r>
        <w:rPr>
          <w:rFonts w:ascii="Times New Roman" w:hAnsi="Times New Roman"/>
          <w:sz w:val="28"/>
        </w:rPr>
        <w:t>Годом единства народов России</w:t>
      </w:r>
      <w:r>
        <w:rPr>
          <w:rFonts w:ascii="Times New Roman" w:hAnsi="Times New Roman"/>
          <w:sz w:val="28"/>
        </w:rPr>
        <w:t>.  Решение принято в целях укрепления национального единства, мира и согласия между представителями разных этносов страны. </w:t>
      </w:r>
    </w:p>
    <w:p w14:paraId="29000000">
      <w:pPr>
        <w:spacing w:after="0" w:line="276" w:lineRule="auto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24 февраля 2026 года распоряжением №104 утвержден </w:t>
      </w:r>
      <w:r>
        <w:rPr>
          <w:rFonts w:ascii="Times New Roman" w:hAnsi="Times New Roman"/>
          <w:sz w:val="28"/>
        </w:rPr>
        <w:t xml:space="preserve">План мероприятий, посвященных празднованию Года единства народов России на территории Дергачевского района. </w:t>
      </w:r>
      <w:r>
        <w:rPr>
          <w:rFonts w:ascii="Times New Roman" w:hAnsi="Times New Roman"/>
          <w:sz w:val="28"/>
        </w:rPr>
        <w:t>В План включено более 40 мероприятий, запланированных к проведению учреждениями района.</w:t>
      </w:r>
    </w:p>
    <w:p w14:paraId="2A000000">
      <w:pPr>
        <w:spacing w:after="0" w:line="276" w:lineRule="auto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Торжественная церемония открытия Года единства народов России состоялось в Центральном Доме культуры </w:t>
      </w:r>
      <w:r>
        <w:rPr>
          <w:rFonts w:ascii="Times New Roman" w:hAnsi="Times New Roman"/>
          <w:sz w:val="28"/>
        </w:rPr>
        <w:t>р.п</w:t>
      </w:r>
      <w:r>
        <w:rPr>
          <w:rFonts w:ascii="Times New Roman" w:hAnsi="Times New Roman"/>
          <w:sz w:val="28"/>
        </w:rPr>
        <w:t>.Д</w:t>
      </w:r>
      <w:r>
        <w:rPr>
          <w:rFonts w:ascii="Times New Roman" w:hAnsi="Times New Roman"/>
          <w:sz w:val="28"/>
        </w:rPr>
        <w:t>ергачи</w:t>
      </w:r>
      <w:r>
        <w:rPr>
          <w:rFonts w:ascii="Times New Roman" w:hAnsi="Times New Roman"/>
          <w:sz w:val="28"/>
        </w:rPr>
        <w:t>! Мероприятие сопровождалось яркими выступлениями национальных коллективов, самобытной выставкой, дегустацией национальных блюд и живым  исполнением Гимна Российской Федерации.</w:t>
      </w:r>
    </w:p>
    <w:p w14:paraId="2B000000">
      <w:pPr>
        <w:spacing w:after="0" w:line="276" w:lineRule="auto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Учреждениями культуры запланирован и проводится цикл мероприятий в рамках Года единства народов! Одними из </w:t>
      </w:r>
      <w:r>
        <w:rPr>
          <w:rFonts w:ascii="Times New Roman" w:hAnsi="Times New Roman"/>
          <w:sz w:val="28"/>
        </w:rPr>
        <w:t>самых</w:t>
      </w:r>
      <w:r>
        <w:rPr>
          <w:rFonts w:ascii="Times New Roman" w:hAnsi="Times New Roman"/>
          <w:sz w:val="28"/>
        </w:rPr>
        <w:t xml:space="preserve"> ярких стали:  </w:t>
      </w:r>
    </w:p>
    <w:p w14:paraId="2C000000">
      <w:pPr>
        <w:spacing w:after="0" w:line="276" w:lineRule="auto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sz w:val="28"/>
        </w:rPr>
        <w:t xml:space="preserve">. Районный конкурс программ в народных традициях на базе музейных уголков сельских клубных учреждений </w:t>
      </w:r>
      <w:r>
        <w:rPr>
          <w:rFonts w:ascii="Times New Roman" w:hAnsi="Times New Roman"/>
          <w:b w:val="1"/>
          <w:sz w:val="28"/>
        </w:rPr>
        <w:t>«Живая старина»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2D000000">
      <w:pPr>
        <w:spacing w:after="0" w:line="276" w:lineRule="auto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Районный фестиваль-конкурс исполнителей народной песни </w:t>
      </w:r>
    </w:p>
    <w:p w14:paraId="2E000000">
      <w:pPr>
        <w:spacing w:after="0" w:line="276" w:lineRule="auto"/>
        <w:ind w:firstLine="426" w:left="-426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«Что посеешь, то и пожнешь»   </w:t>
      </w:r>
    </w:p>
    <w:p w14:paraId="2F000000">
      <w:pPr>
        <w:spacing w:after="0" w:line="276" w:lineRule="auto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3. </w:t>
      </w:r>
      <w:r>
        <w:rPr>
          <w:rFonts w:ascii="Times New Roman" w:hAnsi="Times New Roman"/>
          <w:sz w:val="28"/>
        </w:rPr>
        <w:t xml:space="preserve">Районный праздник, посвященный Дню России </w:t>
      </w:r>
      <w:r>
        <w:rPr>
          <w:rFonts w:ascii="Times New Roman" w:hAnsi="Times New Roman"/>
          <w:b w:val="1"/>
          <w:sz w:val="28"/>
        </w:rPr>
        <w:t>«Моя Россия: верю и горжусь!»</w:t>
      </w:r>
      <w:r>
        <w:rPr>
          <w:rFonts w:ascii="Times New Roman" w:hAnsi="Times New Roman"/>
          <w:sz w:val="28"/>
        </w:rPr>
        <w:t xml:space="preserve"> </w:t>
      </w:r>
    </w:p>
    <w:p w14:paraId="30000000">
      <w:pPr>
        <w:spacing w:after="0" w:line="276" w:lineRule="auto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Одним из значимых мероприятий в текущем году станет праздничная программа</w:t>
      </w:r>
      <w:r>
        <w:rPr>
          <w:rFonts w:ascii="Times New Roman" w:hAnsi="Times New Roman"/>
          <w:sz w:val="28"/>
        </w:rPr>
        <w:t xml:space="preserve">, посвященная Дню района </w:t>
      </w:r>
      <w:r>
        <w:rPr>
          <w:rFonts w:ascii="Times New Roman" w:hAnsi="Times New Roman"/>
          <w:b w:val="1"/>
          <w:sz w:val="28"/>
        </w:rPr>
        <w:t>«Земля отцов – моя земля!»</w:t>
      </w:r>
      <w:r>
        <w:rPr>
          <w:rFonts w:ascii="Times New Roman" w:hAnsi="Times New Roman"/>
          <w:b w:val="1"/>
          <w:sz w:val="28"/>
        </w:rPr>
        <w:t xml:space="preserve">. </w:t>
      </w:r>
      <w:r>
        <w:rPr>
          <w:rFonts w:ascii="Times New Roman" w:hAnsi="Times New Roman"/>
          <w:sz w:val="28"/>
        </w:rPr>
        <w:t>В рамках программы традиционно будет проведена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Дергачевская</w:t>
      </w:r>
      <w:r>
        <w:rPr>
          <w:rFonts w:ascii="Times New Roman" w:hAnsi="Times New Roman"/>
          <w:b w:val="1"/>
          <w:sz w:val="28"/>
        </w:rPr>
        <w:t xml:space="preserve"> Успенская ярмарка»</w:t>
      </w:r>
      <w:r>
        <w:rPr>
          <w:rFonts w:ascii="Times New Roman" w:hAnsi="Times New Roman"/>
          <w:sz w:val="28"/>
        </w:rPr>
        <w:t xml:space="preserve"> – реконструкция исторического прошлого</w:t>
      </w:r>
      <w:r>
        <w:rPr>
          <w:rFonts w:ascii="Times New Roman" w:hAnsi="Times New Roman"/>
          <w:sz w:val="28"/>
        </w:rPr>
        <w:t>. В настоящее время учреждениями культуры идет подготовка к данному мероприятию.</w:t>
      </w:r>
    </w:p>
    <w:p w14:paraId="31000000">
      <w:pPr>
        <w:spacing w:after="0" w:line="276" w:lineRule="auto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В День </w:t>
      </w:r>
      <w:r>
        <w:rPr>
          <w:rFonts w:ascii="Times New Roman" w:hAnsi="Times New Roman"/>
          <w:sz w:val="28"/>
        </w:rPr>
        <w:t>народного единства</w:t>
      </w:r>
      <w:r>
        <w:rPr>
          <w:rFonts w:ascii="Times New Roman" w:hAnsi="Times New Roman"/>
          <w:sz w:val="28"/>
        </w:rPr>
        <w:t xml:space="preserve"> будет проведен р</w:t>
      </w:r>
      <w:r>
        <w:rPr>
          <w:rFonts w:ascii="Times New Roman" w:hAnsi="Times New Roman"/>
          <w:sz w:val="28"/>
        </w:rPr>
        <w:t xml:space="preserve">айонный фестиваль национальных культур </w:t>
      </w:r>
      <w:r>
        <w:rPr>
          <w:rFonts w:ascii="Times New Roman" w:hAnsi="Times New Roman"/>
          <w:b w:val="1"/>
          <w:sz w:val="28"/>
        </w:rPr>
        <w:t>«Мы – Россия!»</w:t>
      </w:r>
      <w:r>
        <w:rPr>
          <w:rFonts w:ascii="Times New Roman" w:hAnsi="Times New Roman"/>
          <w:sz w:val="28"/>
        </w:rPr>
        <w:t>, посвященный Году единства народов России</w:t>
      </w:r>
      <w:r>
        <w:rPr>
          <w:rFonts w:ascii="Times New Roman" w:hAnsi="Times New Roman"/>
          <w:sz w:val="28"/>
        </w:rPr>
        <w:t>.</w:t>
      </w:r>
    </w:p>
    <w:p w14:paraId="32000000">
      <w:pPr>
        <w:spacing w:after="0" w:line="276" w:lineRule="auto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Одной из главных задач в рамках года единства народов России является воспитание чувства толерантности у подрастающего поколения!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правлением образования утвержден «</w:t>
      </w:r>
      <w:r>
        <w:rPr>
          <w:rFonts w:ascii="Times New Roman" w:hAnsi="Times New Roman"/>
          <w:sz w:val="28"/>
        </w:rPr>
        <w:t xml:space="preserve">План основных мероприятий </w:t>
      </w:r>
      <w:r>
        <w:rPr>
          <w:rFonts w:ascii="Times New Roman" w:hAnsi="Times New Roman"/>
          <w:sz w:val="28"/>
        </w:rPr>
        <w:t xml:space="preserve">в образовательных организациях </w:t>
      </w: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 xml:space="preserve"> в рамках Года единства народов России».</w:t>
      </w:r>
    </w:p>
    <w:p w14:paraId="33000000">
      <w:pPr>
        <w:spacing w:after="0" w:line="276" w:lineRule="auto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Официальный старт мероприятиям был дан </w:t>
      </w:r>
      <w:r>
        <w:rPr>
          <w:rFonts w:ascii="Times New Roman" w:hAnsi="Times New Roman"/>
          <w:b w:val="1"/>
          <w:sz w:val="28"/>
        </w:rPr>
        <w:t xml:space="preserve">18 февраля 2026 года </w:t>
      </w:r>
      <w:r>
        <w:rPr>
          <w:rFonts w:ascii="Times New Roman" w:hAnsi="Times New Roman"/>
          <w:sz w:val="28"/>
        </w:rPr>
        <w:t xml:space="preserve">на базе МОУ «СОШ №1 </w:t>
      </w:r>
      <w:r>
        <w:rPr>
          <w:rFonts w:ascii="Times New Roman" w:hAnsi="Times New Roman"/>
          <w:sz w:val="28"/>
        </w:rPr>
        <w:t>р.п</w:t>
      </w:r>
      <w:r>
        <w:rPr>
          <w:rFonts w:ascii="Times New Roman" w:hAnsi="Times New Roman"/>
          <w:sz w:val="28"/>
        </w:rPr>
        <w:t>. Дергачи» состоялся муниципальный фестиваль </w:t>
      </w:r>
      <w:r>
        <w:rPr>
          <w:rFonts w:ascii="Times New Roman" w:hAnsi="Times New Roman"/>
          <w:b w:val="1"/>
          <w:sz w:val="28"/>
        </w:rPr>
        <w:t>«В дружбе народов — единство России»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34000000">
      <w:pPr>
        <w:spacing w:after="0" w:line="276" w:lineRule="auto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программе фестиваля участники смогли: продемонстрировать народные танцы и песни; прочитать стихи и спеть песни на разных языках; показать тематические выставки предметов быта и украшений разных народов; </w:t>
      </w:r>
      <w:r>
        <w:rPr>
          <w:rFonts w:ascii="Times New Roman" w:hAnsi="Times New Roman"/>
          <w:sz w:val="28"/>
        </w:rPr>
        <w:t>представить блюда национальной кухни</w:t>
      </w:r>
      <w:r>
        <w:rPr>
          <w:rFonts w:ascii="Times New Roman" w:hAnsi="Times New Roman"/>
          <w:sz w:val="28"/>
        </w:rPr>
        <w:t>.</w:t>
      </w:r>
    </w:p>
    <w:p w14:paraId="35000000">
      <w:pPr>
        <w:spacing w:after="0" w:line="276" w:lineRule="auto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течение года </w:t>
      </w:r>
      <w:r>
        <w:rPr>
          <w:rFonts w:ascii="Times New Roman" w:hAnsi="Times New Roman"/>
          <w:sz w:val="28"/>
        </w:rPr>
        <w:t xml:space="preserve">в учреждениях района </w:t>
      </w:r>
      <w:r>
        <w:rPr>
          <w:rFonts w:ascii="Times New Roman" w:hAnsi="Times New Roman"/>
          <w:sz w:val="28"/>
        </w:rPr>
        <w:t>запланированы</w:t>
      </w:r>
      <w:r>
        <w:rPr>
          <w:rFonts w:ascii="Times New Roman" w:hAnsi="Times New Roman"/>
          <w:sz w:val="28"/>
        </w:rPr>
        <w:t>:</w:t>
      </w:r>
    </w:p>
    <w:p w14:paraId="36000000">
      <w:pPr>
        <w:numPr>
          <w:ilvl w:val="0"/>
          <w:numId w:val="2"/>
        </w:numPr>
        <w:spacing w:after="0" w:before="0" w:line="276" w:lineRule="auto"/>
        <w:ind w:firstLine="426" w:left="-426"/>
        <w:jc w:val="both"/>
        <w:rPr>
          <w:sz w:val="28"/>
        </w:rPr>
      </w:pPr>
      <w:r>
        <w:rPr>
          <w:b w:val="1"/>
          <w:sz w:val="28"/>
        </w:rPr>
        <w:t>Цикл тематических классных часов</w:t>
      </w:r>
      <w:r>
        <w:rPr>
          <w:sz w:val="28"/>
        </w:rPr>
        <w:t xml:space="preserve"> «Народы России: традиции и обычаи» — знакомство учащихся с культурой, историей и традициями народов, проживающих на территории района и страны.</w:t>
      </w:r>
    </w:p>
    <w:p w14:paraId="37000000">
      <w:pPr>
        <w:numPr>
          <w:ilvl w:val="0"/>
          <w:numId w:val="2"/>
        </w:numPr>
        <w:spacing w:after="0" w:before="0" w:line="276" w:lineRule="auto"/>
        <w:ind w:firstLine="426" w:left="-426"/>
        <w:jc w:val="both"/>
        <w:rPr>
          <w:sz w:val="28"/>
        </w:rPr>
      </w:pPr>
      <w:r>
        <w:rPr>
          <w:b w:val="1"/>
          <w:sz w:val="28"/>
        </w:rPr>
        <w:t>Конкурс творческих работ</w:t>
      </w:r>
      <w:r>
        <w:rPr>
          <w:sz w:val="28"/>
        </w:rPr>
        <w:t xml:space="preserve"> «Моя многонациональная Родина» — приём эссе, рисунков, фоторабот и видеороликов от учащихся всех возрастов на тему межнационального единства.</w:t>
      </w:r>
    </w:p>
    <w:p w14:paraId="38000000">
      <w:pPr>
        <w:numPr>
          <w:ilvl w:val="0"/>
          <w:numId w:val="2"/>
        </w:numPr>
        <w:spacing w:after="0" w:before="0" w:line="276" w:lineRule="auto"/>
        <w:ind w:firstLine="426" w:left="-426"/>
        <w:jc w:val="both"/>
        <w:rPr>
          <w:sz w:val="28"/>
        </w:rPr>
      </w:pPr>
      <w:r>
        <w:rPr>
          <w:b w:val="1"/>
          <w:sz w:val="28"/>
        </w:rPr>
        <w:t>Районная конференция школьников</w:t>
      </w:r>
      <w:r>
        <w:rPr>
          <w:sz w:val="28"/>
        </w:rPr>
        <w:t xml:space="preserve"> «Единство в многообразии» — выступления с исследовательскими работами по этнографии, лингвистике, истории межэтнических отношений.</w:t>
      </w:r>
    </w:p>
    <w:p w14:paraId="39000000">
      <w:pPr>
        <w:numPr>
          <w:ilvl w:val="0"/>
          <w:numId w:val="2"/>
        </w:numPr>
        <w:spacing w:after="0" w:before="0" w:line="276" w:lineRule="auto"/>
        <w:ind w:firstLine="426" w:left="-426"/>
        <w:jc w:val="both"/>
        <w:rPr>
          <w:sz w:val="28"/>
        </w:rPr>
      </w:pPr>
      <w:r>
        <w:rPr>
          <w:b w:val="1"/>
          <w:sz w:val="28"/>
        </w:rPr>
        <w:t>Творческие конкурсы</w:t>
      </w:r>
      <w:r>
        <w:rPr>
          <w:sz w:val="28"/>
        </w:rPr>
        <w:t xml:space="preserve"> (</w:t>
      </w:r>
      <w:r>
        <w:rPr>
          <w:sz w:val="28"/>
          <w:highlight w:val="white"/>
        </w:rPr>
        <w:t>Муниципальный конкурс чтецов</w:t>
      </w:r>
      <w:r>
        <w:rPr>
          <w:sz w:val="28"/>
          <w:highlight w:val="white"/>
        </w:rPr>
        <w:t xml:space="preserve"> «Я, ты, он, она — единая страна!» (стихи о дружбе народов, </w:t>
      </w:r>
      <w:r>
        <w:rPr>
          <w:sz w:val="28"/>
        </w:rPr>
        <w:t>муниципальный конкурс школьных театров «Многообразие в единстве», посвященный Году единства народов России, Муниципальный фестиваль народной песни и национального танца «В дружбе народов единство России», посвященный Году единства народов и др.)</w:t>
      </w:r>
    </w:p>
    <w:p w14:paraId="3A000000">
      <w:pPr>
        <w:numPr>
          <w:ilvl w:val="0"/>
          <w:numId w:val="2"/>
        </w:numPr>
        <w:spacing w:after="0" w:before="0" w:line="276" w:lineRule="auto"/>
        <w:ind w:firstLine="426" w:left="-426"/>
        <w:jc w:val="both"/>
        <w:rPr>
          <w:sz w:val="28"/>
        </w:rPr>
      </w:pPr>
      <w:r>
        <w:rPr>
          <w:b w:val="1"/>
          <w:sz w:val="28"/>
        </w:rPr>
        <w:t>Спортивные соревнования</w:t>
      </w:r>
      <w:r>
        <w:rPr>
          <w:sz w:val="28"/>
        </w:rPr>
        <w:t xml:space="preserve"> «Эстафета дружбы» — командные состязания, объединяющие учащихся разных национальностей.</w:t>
      </w:r>
    </w:p>
    <w:p w14:paraId="3B000000">
      <w:pPr>
        <w:numPr>
          <w:ilvl w:val="0"/>
          <w:numId w:val="2"/>
        </w:numPr>
        <w:spacing w:after="0" w:before="0" w:line="276" w:lineRule="auto"/>
        <w:ind w:firstLine="426" w:left="-426"/>
        <w:jc w:val="both"/>
        <w:rPr>
          <w:sz w:val="28"/>
        </w:rPr>
      </w:pPr>
      <w:r>
        <w:rPr>
          <w:b w:val="1"/>
          <w:sz w:val="28"/>
        </w:rPr>
        <w:t>Выставка декоративно</w:t>
      </w:r>
      <w:r>
        <w:rPr>
          <w:b w:val="1"/>
          <w:sz w:val="28"/>
        </w:rPr>
        <w:t>прикладного искусства</w:t>
      </w:r>
      <w:r>
        <w:rPr>
          <w:sz w:val="28"/>
        </w:rPr>
        <w:t xml:space="preserve"> «Золотые руки мастеров» — демонстрация изделий народных промыслов, выполненных учащимися и их семьями.</w:t>
      </w:r>
    </w:p>
    <w:p w14:paraId="3C000000">
      <w:pPr>
        <w:numPr>
          <w:ilvl w:val="0"/>
          <w:numId w:val="2"/>
        </w:numPr>
        <w:spacing w:after="0" w:before="0" w:line="276" w:lineRule="auto"/>
        <w:ind w:firstLine="426" w:left="-426"/>
        <w:jc w:val="both"/>
        <w:rPr>
          <w:sz w:val="28"/>
        </w:rPr>
      </w:pPr>
      <w:r>
        <w:rPr>
          <w:b w:val="1"/>
          <w:sz w:val="28"/>
        </w:rPr>
        <w:t>Родительско</w:t>
      </w:r>
      <w:r>
        <w:rPr>
          <w:b w:val="1"/>
          <w:sz w:val="28"/>
        </w:rPr>
        <w:t>педагогический форум</w:t>
      </w:r>
      <w:r>
        <w:rPr>
          <w:sz w:val="28"/>
        </w:rPr>
        <w:t xml:space="preserve"> «Воспитание толерантности: семья и школа вместе» — обсуждение методов формирования уважительного отношения к культурным различиям.</w:t>
      </w:r>
    </w:p>
    <w:p w14:paraId="3D000000">
      <w:pPr>
        <w:numPr>
          <w:ilvl w:val="0"/>
          <w:numId w:val="2"/>
        </w:numPr>
        <w:spacing w:after="0" w:before="0" w:line="276" w:lineRule="auto"/>
        <w:ind w:firstLine="426" w:left="-426"/>
        <w:jc w:val="both"/>
        <w:rPr>
          <w:sz w:val="28"/>
        </w:rPr>
      </w:pPr>
      <w:r>
        <w:rPr>
          <w:b w:val="1"/>
          <w:sz w:val="28"/>
        </w:rPr>
        <w:t>Итоговое мероприятие года</w:t>
      </w:r>
      <w:r>
        <w:rPr>
          <w:sz w:val="28"/>
        </w:rPr>
        <w:t xml:space="preserve"> — гала</w:t>
      </w:r>
      <w:r>
        <w:rPr>
          <w:sz w:val="28"/>
        </w:rPr>
        <w:t>концерт «Мы — одна семья», на котором будут награждены победители конкурсов и представлены лучшие номера фестиваля.</w:t>
      </w:r>
    </w:p>
    <w:p w14:paraId="3E000000">
      <w:pPr>
        <w:spacing w:after="0" w:before="0" w:line="276" w:lineRule="auto"/>
        <w:ind w:firstLine="426" w:left="-426"/>
        <w:jc w:val="both"/>
        <w:rPr>
          <w:sz w:val="28"/>
        </w:rPr>
      </w:pPr>
      <w:r>
        <w:rPr>
          <w:sz w:val="28"/>
        </w:rPr>
        <w:t>Реализация плана направлена на укрепление межнационального согласия, воспитание уважения к культурному многообразию и формирование гражданской идентичности подрастающего поколения.</w:t>
      </w:r>
    </w:p>
    <w:p w14:paraId="3F000000">
      <w:pPr>
        <w:spacing w:after="0" w:before="0" w:line="276" w:lineRule="auto"/>
        <w:ind w:firstLine="426" w:left="-426"/>
        <w:jc w:val="both"/>
        <w:rPr>
          <w:sz w:val="28"/>
        </w:rPr>
      </w:pPr>
      <w:r>
        <w:rPr>
          <w:sz w:val="28"/>
        </w:rPr>
        <w:t xml:space="preserve">По итогам первого </w:t>
      </w:r>
      <w:r>
        <w:rPr>
          <w:sz w:val="28"/>
        </w:rPr>
        <w:t>полугодия мероприятия Года единства народов России</w:t>
      </w:r>
      <w:r>
        <w:rPr>
          <w:sz w:val="28"/>
        </w:rPr>
        <w:t xml:space="preserve"> охватили:</w:t>
      </w:r>
    </w:p>
    <w:p w14:paraId="40000000">
      <w:pPr>
        <w:numPr>
          <w:ilvl w:val="0"/>
          <w:numId w:val="3"/>
        </w:numPr>
        <w:spacing w:after="0" w:before="0" w:line="276" w:lineRule="auto"/>
        <w:ind w:firstLine="426" w:left="-426"/>
        <w:jc w:val="both"/>
        <w:rPr>
          <w:sz w:val="28"/>
        </w:rPr>
      </w:pPr>
      <w:r>
        <w:rPr>
          <w:sz w:val="28"/>
        </w:rPr>
        <w:t>все образовательные организаций района (100 %);</w:t>
      </w:r>
    </w:p>
    <w:p w14:paraId="41000000">
      <w:pPr>
        <w:numPr>
          <w:ilvl w:val="0"/>
          <w:numId w:val="3"/>
        </w:numPr>
        <w:spacing w:after="0" w:before="0" w:line="276" w:lineRule="auto"/>
        <w:ind w:firstLine="426" w:left="-426"/>
        <w:jc w:val="both"/>
        <w:rPr>
          <w:sz w:val="28"/>
        </w:rPr>
      </w:pPr>
      <w:r>
        <w:rPr>
          <w:sz w:val="28"/>
        </w:rPr>
        <w:t>свыше 1800 учащихся разных возрастов;</w:t>
      </w:r>
    </w:p>
    <w:p w14:paraId="42000000">
      <w:pPr>
        <w:numPr>
          <w:ilvl w:val="0"/>
          <w:numId w:val="3"/>
        </w:numPr>
        <w:spacing w:after="0" w:before="0" w:line="276" w:lineRule="auto"/>
        <w:ind w:firstLine="426" w:left="-426"/>
        <w:jc w:val="both"/>
        <w:rPr>
          <w:sz w:val="28"/>
        </w:rPr>
      </w:pPr>
      <w:r>
        <w:rPr>
          <w:sz w:val="28"/>
        </w:rPr>
        <w:t>более 300 педагогов и родителей, вовлечённых в организацию выставок, фестивалей и мероприятий.</w:t>
      </w:r>
    </w:p>
    <w:p w14:paraId="43000000">
      <w:pPr>
        <w:spacing w:after="0" w:line="276" w:lineRule="auto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Детской школе иску</w:t>
      </w:r>
      <w:r>
        <w:rPr>
          <w:rFonts w:ascii="Times New Roman" w:hAnsi="Times New Roman"/>
          <w:sz w:val="28"/>
        </w:rPr>
        <w:t xml:space="preserve">сств </w:t>
      </w:r>
      <w:r>
        <w:rPr>
          <w:rFonts w:ascii="Times New Roman" w:hAnsi="Times New Roman"/>
          <w:sz w:val="28"/>
        </w:rPr>
        <w:t>в п</w:t>
      </w:r>
      <w:r>
        <w:rPr>
          <w:rFonts w:ascii="Times New Roman" w:hAnsi="Times New Roman"/>
          <w:sz w:val="28"/>
        </w:rPr>
        <w:t>ервом полугодии 2026 года проведено 5 мероприятий, на которых присутствовало 360 человек.</w:t>
      </w:r>
    </w:p>
    <w:p w14:paraId="44000000">
      <w:pPr>
        <w:spacing w:after="0" w:line="276" w:lineRule="auto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В  феврале состоялся концерт «Наш дом - Россия», посвященный открытию Года единства народов России. Обучающиеся школы были одеты в традиционные костюмы </w:t>
      </w:r>
      <w:r>
        <w:rPr>
          <w:rFonts w:ascii="Times New Roman" w:hAnsi="Times New Roman"/>
          <w:sz w:val="28"/>
        </w:rPr>
        <w:t>народов, проживающих на территории нашей многонациональной страны и встали</w:t>
      </w:r>
      <w:r>
        <w:rPr>
          <w:rFonts w:ascii="Times New Roman" w:hAnsi="Times New Roman"/>
          <w:sz w:val="28"/>
        </w:rPr>
        <w:t xml:space="preserve"> в единый хоровод, символизирующий дружбу. </w:t>
      </w:r>
    </w:p>
    <w:p w14:paraId="45000000">
      <w:pPr>
        <w:spacing w:after="0" w:line="276" w:lineRule="auto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В марте 2026 года  прошла выставка </w:t>
      </w:r>
      <w:r>
        <w:rPr>
          <w:rFonts w:ascii="Times New Roman" w:hAnsi="Times New Roman"/>
          <w:sz w:val="28"/>
        </w:rPr>
        <w:t>рисунков «Россия – Родина моя».</w:t>
      </w:r>
    </w:p>
    <w:p w14:paraId="46000000">
      <w:pPr>
        <w:spacing w:after="0" w:line="276" w:lineRule="auto"/>
        <w:ind w:firstLine="426" w:left="-42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18 мая</w:t>
      </w:r>
      <w:r>
        <w:rPr>
          <w:rFonts w:ascii="Times New Roman" w:hAnsi="Times New Roman"/>
          <w:sz w:val="28"/>
        </w:rPr>
        <w:t xml:space="preserve"> прошел о</w:t>
      </w:r>
      <w:r>
        <w:rPr>
          <w:rFonts w:ascii="Times New Roman" w:hAnsi="Times New Roman"/>
          <w:sz w:val="28"/>
        </w:rPr>
        <w:t xml:space="preserve">тчетный концерт </w:t>
      </w:r>
      <w:r>
        <w:rPr>
          <w:rFonts w:ascii="Times New Roman" w:hAnsi="Times New Roman"/>
          <w:sz w:val="28"/>
        </w:rPr>
        <w:t xml:space="preserve"> "</w:t>
      </w:r>
      <w:r>
        <w:rPr>
          <w:rFonts w:ascii="Times New Roman" w:hAnsi="Times New Roman"/>
          <w:sz w:val="28"/>
        </w:rPr>
        <w:t>Когда Мы едины - мы непобедимы!</w:t>
      </w: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посвященный году единства народов России</w:t>
      </w:r>
      <w:r>
        <w:rPr>
          <w:rFonts w:ascii="Times New Roman" w:hAnsi="Times New Roman"/>
          <w:sz w:val="28"/>
        </w:rPr>
        <w:t xml:space="preserve">, который </w:t>
      </w:r>
      <w:r>
        <w:rPr>
          <w:rFonts w:ascii="Times New Roman" w:hAnsi="Times New Roman"/>
          <w:sz w:val="28"/>
        </w:rPr>
        <w:t>стал финальным мероприятием завершения учебного года.</w:t>
      </w:r>
    </w:p>
    <w:p w14:paraId="47000000">
      <w:pPr>
        <w:spacing w:after="0" w:line="276" w:lineRule="auto"/>
        <w:ind w:firstLine="426" w:left="-42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Во втором полугодии 2026 года в Детской школе искусств запланированы к проведению мероприятия, посвященные Году единства народов России: </w:t>
      </w:r>
    </w:p>
    <w:p w14:paraId="48000000">
      <w:pPr>
        <w:spacing w:after="0" w:line="276" w:lineRule="auto"/>
        <w:ind w:firstLine="426" w:left="-426" w:right="20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познавательная беседа «Россия  многонациональная страна!»;</w:t>
      </w:r>
    </w:p>
    <w:p w14:paraId="49000000">
      <w:pPr>
        <w:spacing w:after="0" w:line="276" w:lineRule="auto"/>
        <w:ind w:firstLine="426" w:left="-42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музыкальная программа "Мелодии дружбы";</w:t>
      </w:r>
    </w:p>
    <w:p w14:paraId="4A000000">
      <w:pPr>
        <w:spacing w:after="0" w:line="276" w:lineRule="auto"/>
        <w:ind w:firstLine="426" w:left="-426" w:right="20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круглый стол, посвященный Дню народного единства "Искусство жить вместе"</w:t>
      </w:r>
    </w:p>
    <w:p w14:paraId="4B000000">
      <w:pPr>
        <w:spacing w:after="0" w:line="276" w:lineRule="auto"/>
        <w:ind w:firstLine="426" w:left="-426" w:right="20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праздничное мероприятие «Вместе дружная семья».</w:t>
      </w:r>
    </w:p>
    <w:p w14:paraId="4C000000">
      <w:pPr>
        <w:spacing w:after="0" w:line="276" w:lineRule="auto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Мероприятия в рамках  года единства были проведены и </w:t>
      </w:r>
      <w:r>
        <w:rPr>
          <w:rFonts w:ascii="Times New Roman" w:hAnsi="Times New Roman"/>
          <w:sz w:val="28"/>
        </w:rPr>
        <w:t>Дергачевском</w:t>
      </w:r>
      <w:r>
        <w:rPr>
          <w:rFonts w:ascii="Times New Roman" w:hAnsi="Times New Roman"/>
          <w:sz w:val="28"/>
        </w:rPr>
        <w:t xml:space="preserve"> специальном реабилитационном доме-интернате для детей. Проведены национальные праздники казахского и татарского народа с </w:t>
      </w:r>
      <w:r>
        <w:rPr>
          <w:rFonts w:ascii="Times New Roman" w:hAnsi="Times New Roman"/>
          <w:sz w:val="28"/>
        </w:rPr>
        <w:t xml:space="preserve">представленной </w:t>
      </w:r>
      <w:r>
        <w:rPr>
          <w:rFonts w:ascii="Times New Roman" w:hAnsi="Times New Roman"/>
          <w:sz w:val="28"/>
        </w:rPr>
        <w:t>национальной кухней,</w:t>
      </w:r>
      <w:r>
        <w:rPr>
          <w:rFonts w:ascii="Times New Roman" w:hAnsi="Times New Roman"/>
          <w:sz w:val="28"/>
        </w:rPr>
        <w:t xml:space="preserve"> культурой и</w:t>
      </w:r>
      <w:r>
        <w:rPr>
          <w:rFonts w:ascii="Times New Roman" w:hAnsi="Times New Roman"/>
          <w:sz w:val="28"/>
        </w:rPr>
        <w:t xml:space="preserve"> костюмами.</w:t>
      </w:r>
    </w:p>
    <w:p w14:paraId="4D000000">
      <w:pPr>
        <w:spacing w:after="0" w:line="276" w:lineRule="auto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Год единства народов отмечают и студенты «Дергачевского агропромышленного лицея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. С начала года в стенах профессионального учреждения прошли мероприятия: </w:t>
      </w:r>
      <w:r>
        <w:rPr>
          <w:rFonts w:ascii="Times New Roman" w:hAnsi="Times New Roman"/>
          <w:sz w:val="28"/>
        </w:rPr>
        <w:t>«Открыти</w:t>
      </w:r>
      <w:r>
        <w:rPr>
          <w:rFonts w:ascii="Times New Roman" w:hAnsi="Times New Roman"/>
          <w:sz w:val="28"/>
        </w:rPr>
        <w:t xml:space="preserve">е года Единства народов России», </w:t>
      </w:r>
      <w:r>
        <w:rPr>
          <w:rFonts w:ascii="Times New Roman" w:hAnsi="Times New Roman"/>
          <w:sz w:val="28"/>
        </w:rPr>
        <w:t>Интеллектуальная игра «Сохранение уникальных культур и традиций каждое из них – основа нашей общей силы»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Урок мужества «Россия – семья семей!»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Игры народов мира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Областной конкурс  «Вкусы родного края»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Онлайн-</w:t>
      </w:r>
      <w:r>
        <w:rPr>
          <w:rFonts w:ascii="Times New Roman" w:hAnsi="Times New Roman"/>
          <w:sz w:val="28"/>
        </w:rPr>
        <w:t>флешмоб</w:t>
      </w:r>
      <w:r>
        <w:rPr>
          <w:rFonts w:ascii="Times New Roman" w:hAnsi="Times New Roman"/>
          <w:sz w:val="28"/>
        </w:rPr>
        <w:t xml:space="preserve"> «Когда народы объединяет любовь»</w:t>
      </w:r>
      <w:r>
        <w:rPr>
          <w:rFonts w:ascii="Times New Roman" w:hAnsi="Times New Roman"/>
          <w:sz w:val="28"/>
        </w:rPr>
        <w:t>.</w:t>
      </w:r>
    </w:p>
    <w:p w14:paraId="4E000000">
      <w:pPr>
        <w:spacing w:after="0" w:line="276" w:lineRule="auto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</w:t>
      </w:r>
      <w:r>
        <w:rPr>
          <w:rFonts w:ascii="Times New Roman" w:hAnsi="Times New Roman"/>
          <w:sz w:val="28"/>
        </w:rPr>
        <w:t>С начала года во всех библиотеках района действуют постоянные выставки «Единство народов России»</w:t>
      </w:r>
      <w:r>
        <w:rPr>
          <w:rFonts w:ascii="Times New Roman" w:hAnsi="Times New Roman"/>
          <w:sz w:val="28"/>
        </w:rPr>
        <w:t>, которые п</w:t>
      </w:r>
      <w:r>
        <w:rPr>
          <w:rFonts w:ascii="Times New Roman" w:hAnsi="Times New Roman"/>
          <w:sz w:val="28"/>
        </w:rPr>
        <w:t>осетили-214 человек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Все библиотеки района приняли участие во Всероссийской акции «</w:t>
      </w:r>
      <w:r>
        <w:rPr>
          <w:rFonts w:ascii="Times New Roman" w:hAnsi="Times New Roman"/>
          <w:sz w:val="28"/>
        </w:rPr>
        <w:t>Библионочь</w:t>
      </w:r>
      <w:r>
        <w:rPr>
          <w:rFonts w:ascii="Times New Roman" w:hAnsi="Times New Roman"/>
          <w:sz w:val="28"/>
        </w:rPr>
        <w:t xml:space="preserve"> -2026», которая прошла в рамках Года единства народов России. Приняли участие 172 человека </w:t>
      </w:r>
    </w:p>
    <w:p w14:paraId="4F000000">
      <w:pPr>
        <w:spacing w:after="0" w:before="127" w:line="276" w:lineRule="auto"/>
        <w:ind w:firstLine="426" w:left="-426"/>
        <w:jc w:val="both"/>
        <w:rPr>
          <w:sz w:val="28"/>
        </w:rPr>
      </w:pPr>
      <w:r>
        <w:rPr>
          <w:sz w:val="28"/>
        </w:rPr>
        <w:t xml:space="preserve">       В начале года сотрудниками библиотек района </w:t>
      </w:r>
      <w:r>
        <w:rPr>
          <w:sz w:val="28"/>
        </w:rPr>
        <w:t>проведен</w:t>
      </w:r>
      <w:r>
        <w:rPr>
          <w:sz w:val="28"/>
        </w:rPr>
        <w:t xml:space="preserve"> </w:t>
      </w:r>
      <w:r>
        <w:rPr>
          <w:sz w:val="28"/>
        </w:rPr>
        <w:t>общебиблиотечный</w:t>
      </w:r>
      <w:r>
        <w:rPr>
          <w:sz w:val="28"/>
        </w:rPr>
        <w:t xml:space="preserve"> </w:t>
      </w:r>
      <w:r>
        <w:rPr>
          <w:sz w:val="28"/>
        </w:rPr>
        <w:t>этнотур</w:t>
      </w:r>
      <w:r>
        <w:rPr>
          <w:sz w:val="28"/>
        </w:rPr>
        <w:t xml:space="preserve"> «Народов дружная семья». </w:t>
      </w:r>
    </w:p>
    <w:p w14:paraId="50000000">
      <w:pPr>
        <w:spacing w:after="0" w:before="127" w:line="276" w:lineRule="auto"/>
        <w:ind w:firstLine="426" w:left="-426"/>
        <w:jc w:val="both"/>
        <w:rPr>
          <w:sz w:val="28"/>
        </w:rPr>
      </w:pPr>
      <w:r>
        <w:rPr>
          <w:sz w:val="28"/>
        </w:rPr>
        <w:t xml:space="preserve">      В</w:t>
      </w:r>
      <w:r>
        <w:rPr>
          <w:sz w:val="28"/>
        </w:rPr>
        <w:t>о втором полугодии</w:t>
      </w:r>
      <w:r>
        <w:rPr>
          <w:sz w:val="28"/>
        </w:rPr>
        <w:t xml:space="preserve"> библиотека</w:t>
      </w:r>
      <w:r>
        <w:rPr>
          <w:sz w:val="28"/>
        </w:rPr>
        <w:t>ми</w:t>
      </w:r>
      <w:r>
        <w:rPr>
          <w:sz w:val="28"/>
        </w:rPr>
        <w:t xml:space="preserve"> района запланировано проведение</w:t>
      </w:r>
      <w:r>
        <w:rPr>
          <w:sz w:val="28"/>
        </w:rPr>
        <w:t xml:space="preserve"> еще</w:t>
      </w:r>
      <w:r>
        <w:rPr>
          <w:sz w:val="28"/>
        </w:rPr>
        <w:t xml:space="preserve"> 6 мероприятий, посвященных Г</w:t>
      </w:r>
      <w:r>
        <w:rPr>
          <w:sz w:val="28"/>
        </w:rPr>
        <w:t xml:space="preserve">оду единства народов, а так же </w:t>
      </w:r>
      <w:r>
        <w:rPr>
          <w:sz w:val="28"/>
        </w:rPr>
        <w:t xml:space="preserve"> 5 мероприятий в детской </w:t>
      </w:r>
      <w:r>
        <w:rPr>
          <w:sz w:val="28"/>
        </w:rPr>
        <w:t xml:space="preserve">центральной </w:t>
      </w:r>
      <w:r>
        <w:rPr>
          <w:sz w:val="28"/>
        </w:rPr>
        <w:t xml:space="preserve">библиотеке. </w:t>
      </w:r>
    </w:p>
    <w:p w14:paraId="51000000">
      <w:pPr>
        <w:spacing w:after="0" w:line="276" w:lineRule="auto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Центр социального обслуживания населения Дергачевского района </w:t>
      </w:r>
      <w:r>
        <w:rPr>
          <w:rFonts w:ascii="Times New Roman" w:hAnsi="Times New Roman"/>
          <w:sz w:val="28"/>
        </w:rPr>
        <w:t xml:space="preserve">так же ведет свою работу в рамках </w:t>
      </w:r>
      <w:r>
        <w:rPr>
          <w:rFonts w:ascii="Times New Roman" w:hAnsi="Times New Roman"/>
          <w:sz w:val="28"/>
        </w:rPr>
        <w:t>празднования Года единства народов России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 период с января по июнь было проведено 12 мероприятий. Самыми запоминающимися были мероприятия</w:t>
      </w:r>
      <w:r>
        <w:rPr>
          <w:rFonts w:ascii="Times New Roman" w:hAnsi="Times New Roman"/>
          <w:sz w:val="28"/>
        </w:rPr>
        <w:t xml:space="preserve"> :</w:t>
      </w:r>
      <w:r>
        <w:rPr>
          <w:rFonts w:ascii="Times New Roman" w:hAnsi="Times New Roman"/>
          <w:sz w:val="28"/>
        </w:rPr>
        <w:t xml:space="preserve"> круглый стол» Мы многонациональный народ», «Вместе под одним флагом»,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Конкурс чтецов «Одна страна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один путь!», мастер класс « Символ России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объединяет</w:t>
      </w:r>
      <w:r>
        <w:rPr>
          <w:rFonts w:ascii="Times New Roman" w:hAnsi="Times New Roman"/>
          <w:sz w:val="28"/>
        </w:rPr>
        <w:t xml:space="preserve"> народы страны»,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библионочь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Единсто</w:t>
      </w:r>
      <w:r>
        <w:rPr>
          <w:rFonts w:ascii="Times New Roman" w:hAnsi="Times New Roman"/>
          <w:sz w:val="28"/>
        </w:rPr>
        <w:t xml:space="preserve"> народа – сила России»,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вечер отдыха «Национальной кухни России».</w:t>
      </w:r>
    </w:p>
    <w:p w14:paraId="52000000">
      <w:pPr>
        <w:spacing w:after="0" w:line="276" w:lineRule="auto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рамках </w:t>
      </w:r>
      <w:r>
        <w:rPr>
          <w:rFonts w:ascii="Times New Roman" w:hAnsi="Times New Roman"/>
          <w:sz w:val="28"/>
        </w:rPr>
        <w:t>празднования Года единства народов России</w:t>
      </w:r>
      <w:r>
        <w:rPr>
          <w:rFonts w:ascii="Times New Roman" w:hAnsi="Times New Roman"/>
          <w:sz w:val="28"/>
        </w:rPr>
        <w:t xml:space="preserve"> 18 апреля проведен муниципальный этап фестиваля ВФСК «ГТО» среди семейных команд района, а 11 мая открытый турнир по волейболу среди женских команд.</w:t>
      </w:r>
    </w:p>
    <w:p w14:paraId="53000000">
      <w:pPr>
        <w:spacing w:after="0" w:line="276" w:lineRule="auto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Первое полугодие реализации плана мероприятий показало высокую </w:t>
      </w:r>
      <w:r>
        <w:rPr>
          <w:rFonts w:ascii="Times New Roman" w:hAnsi="Times New Roman"/>
          <w:sz w:val="28"/>
        </w:rPr>
        <w:t>вовлеченность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населения, обучающихся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воспитанников, </w:t>
      </w:r>
      <w:r>
        <w:rPr>
          <w:rFonts w:ascii="Times New Roman" w:hAnsi="Times New Roman"/>
          <w:sz w:val="28"/>
        </w:rPr>
        <w:t>педагогов</w:t>
      </w:r>
      <w:r>
        <w:rPr>
          <w:rFonts w:ascii="Times New Roman" w:hAnsi="Times New Roman"/>
          <w:sz w:val="28"/>
        </w:rPr>
        <w:t xml:space="preserve">, родителей 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жителей старшего поколения</w:t>
      </w:r>
      <w:r>
        <w:rPr>
          <w:rFonts w:ascii="Times New Roman" w:hAnsi="Times New Roman"/>
          <w:sz w:val="28"/>
        </w:rPr>
        <w:t xml:space="preserve">. Поставленные задачи выполнены в полном объёме. </w:t>
      </w:r>
      <w:r>
        <w:rPr>
          <w:rFonts w:ascii="Times New Roman" w:hAnsi="Times New Roman"/>
          <w:sz w:val="28"/>
        </w:rPr>
        <w:t xml:space="preserve">Все мероприятия, проводимые в рамках Года единства народов России, проходят в теплой и дружеской атмосфере с национальными угощениями, знакомством с культурой и бытом разных народов, использованием национальных костюмов. </w:t>
      </w:r>
      <w:r>
        <w:rPr>
          <w:rFonts w:ascii="Times New Roman" w:hAnsi="Times New Roman"/>
          <w:sz w:val="28"/>
        </w:rPr>
        <w:t> Совместн</w:t>
      </w:r>
      <w:r>
        <w:rPr>
          <w:rFonts w:ascii="Times New Roman" w:hAnsi="Times New Roman"/>
          <w:sz w:val="28"/>
        </w:rPr>
        <w:t>ые мероприятия способствовали укреплению взаимопонимания и дружбы между представителями разных национальностей.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Родители </w:t>
      </w:r>
      <w:r>
        <w:rPr>
          <w:rFonts w:ascii="Times New Roman" w:hAnsi="Times New Roman"/>
          <w:sz w:val="28"/>
        </w:rPr>
        <w:t>обучающихся </w:t>
      </w:r>
      <w:r>
        <w:rPr>
          <w:rFonts w:ascii="Times New Roman" w:hAnsi="Times New Roman"/>
          <w:sz w:val="28"/>
        </w:rPr>
        <w:t>и представители национальных диаспор активно участвовали в организации и проведении мероприятий, что усилило </w:t>
      </w:r>
      <w:r>
        <w:rPr>
          <w:rFonts w:ascii="Times New Roman" w:hAnsi="Times New Roman"/>
          <w:sz w:val="28"/>
        </w:rPr>
        <w:t>чувство толерантности и уважения к разным национальностям</w:t>
      </w:r>
      <w:r>
        <w:rPr>
          <w:rFonts w:ascii="Times New Roman" w:hAnsi="Times New Roman"/>
          <w:sz w:val="28"/>
        </w:rPr>
        <w:t>.</w:t>
      </w:r>
    </w:p>
    <w:p w14:paraId="54000000">
      <w:pPr>
        <w:spacing w:after="163" w:before="0" w:line="323" w:lineRule="atLeast"/>
        <w:ind w:firstLine="0" w:left="1134"/>
        <w:rPr>
          <w:b w:val="1"/>
          <w:sz w:val="28"/>
        </w:rPr>
      </w:pPr>
      <w:r>
        <w:rPr>
          <w:rFonts w:ascii="Times New Roman" w:hAnsi="Times New Roman"/>
          <w:sz w:val="28"/>
        </w:rPr>
        <w:t>Год единства народов России продолжается, впереди еще много запланированных мероприятий, м</w:t>
      </w:r>
      <w:r>
        <w:rPr>
          <w:rFonts w:ascii="Times New Roman" w:hAnsi="Times New Roman"/>
          <w:sz w:val="28"/>
        </w:rPr>
        <w:t xml:space="preserve">ногие </w:t>
      </w:r>
      <w:r>
        <w:rPr>
          <w:rFonts w:ascii="Times New Roman" w:hAnsi="Times New Roman"/>
          <w:sz w:val="28"/>
        </w:rPr>
        <w:t xml:space="preserve">из них </w:t>
      </w:r>
      <w:r>
        <w:rPr>
          <w:rFonts w:ascii="Times New Roman" w:hAnsi="Times New Roman"/>
          <w:sz w:val="28"/>
        </w:rPr>
        <w:t>станут доброй традицией и будут проводиться ежегодно</w:t>
      </w:r>
      <w:r>
        <w:rPr>
          <w:rFonts w:ascii="Times New Roman" w:hAnsi="Times New Roman"/>
          <w:sz w:val="28"/>
        </w:rPr>
        <w:t xml:space="preserve">! </w:t>
      </w:r>
    </w:p>
    <w:p w14:paraId="55000000">
      <w:pPr>
        <w:spacing w:after="163" w:before="0" w:line="323" w:lineRule="atLeast"/>
        <w:ind w:firstLine="0" w:left="1134"/>
        <w:rPr>
          <w:sz w:val="28"/>
        </w:rPr>
      </w:pPr>
    </w:p>
    <w:p w14:paraId="56000000">
      <w:pPr>
        <w:spacing w:after="163" w:before="0" w:line="323" w:lineRule="atLeast"/>
        <w:ind w:firstLine="0" w:left="1134"/>
        <w:rPr>
          <w:sz w:val="28"/>
        </w:rPr>
      </w:pPr>
    </w:p>
    <w:p w14:paraId="57000000">
      <w:pPr>
        <w:spacing w:after="163" w:before="0" w:line="323" w:lineRule="atLeast"/>
        <w:ind w:firstLine="0" w:left="1134"/>
        <w:rPr>
          <w:sz w:val="28"/>
        </w:rPr>
      </w:pPr>
    </w:p>
    <w:p w14:paraId="58000000">
      <w:pPr>
        <w:spacing w:after="163" w:before="0" w:line="323" w:lineRule="atLeast"/>
        <w:ind w:firstLine="0" w:left="1134"/>
        <w:rPr>
          <w:sz w:val="28"/>
        </w:rPr>
      </w:pPr>
    </w:p>
    <w:p w14:paraId="59000000">
      <w:pPr>
        <w:spacing w:after="163" w:before="0" w:line="323" w:lineRule="atLeast"/>
        <w:ind w:firstLine="0" w:left="1134"/>
        <w:rPr>
          <w:sz w:val="28"/>
        </w:rPr>
      </w:pPr>
    </w:p>
    <w:p w14:paraId="5A000000">
      <w:pPr>
        <w:ind w:firstLine="0" w:left="1134"/>
        <w:jc w:val="both"/>
        <w:rPr>
          <w:b w:val="0"/>
          <w:sz w:val="28"/>
        </w:rPr>
      </w:pPr>
      <w:r>
        <w:rPr>
          <w:b w:val="0"/>
          <w:sz w:val="28"/>
        </w:rPr>
        <w:t xml:space="preserve"> </w:t>
      </w:r>
    </w:p>
    <w:sectPr>
      <w:headerReference r:id="rId1" w:type="default"/>
      <w:pgSz w:h="16838" w:w="11906"/>
      <w:pgMar w:bottom="851" w:footer="708" w:gutter="0" w:header="708" w:left="1701" w:right="566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Style3"/>
    <w:basedOn w:val="Style_3"/>
    <w:link w:val="Style_4_ch"/>
    <w:pPr>
      <w:widowControl w:val="0"/>
      <w:spacing w:line="300" w:lineRule="exact"/>
      <w:ind w:firstLine="701"/>
      <w:jc w:val="both"/>
    </w:pPr>
  </w:style>
  <w:style w:styleId="Style_4_ch" w:type="character">
    <w:name w:val="Style3"/>
    <w:basedOn w:val="Style_3_ch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Style5"/>
    <w:basedOn w:val="Style_3"/>
    <w:link w:val="Style_7_ch"/>
    <w:pPr>
      <w:widowControl w:val="0"/>
      <w:spacing w:line="345" w:lineRule="exact"/>
      <w:ind w:firstLine="720"/>
      <w:jc w:val="both"/>
    </w:pPr>
  </w:style>
  <w:style w:styleId="Style_7_ch" w:type="character">
    <w:name w:val="Style5"/>
    <w:basedOn w:val="Style_3_ch"/>
    <w:link w:val="Style_7"/>
  </w:style>
  <w:style w:styleId="Style_8" w:type="paragraph">
    <w:name w:val="toc 6"/>
    <w:next w:val="Style_3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3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3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Основной текст (2) + Полужирный"/>
    <w:link w:val="Style_11_ch"/>
    <w:rPr>
      <w:rFonts w:ascii="Times New Roman" w:hAnsi="Times New Roman"/>
      <w:b w:val="1"/>
      <w:color w:val="000000"/>
      <w:spacing w:val="0"/>
      <w:sz w:val="26"/>
      <w:highlight w:val="white"/>
    </w:rPr>
  </w:style>
  <w:style w:styleId="Style_11_ch" w:type="character">
    <w:name w:val="Основной текст (2) + Полужирный"/>
    <w:link w:val="Style_11"/>
    <w:rPr>
      <w:rFonts w:ascii="Times New Roman" w:hAnsi="Times New Roman"/>
      <w:b w:val="1"/>
      <w:color w:val="000000"/>
      <w:spacing w:val="0"/>
      <w:sz w:val="26"/>
      <w:highlight w:val="white"/>
    </w:rPr>
  </w:style>
  <w:style w:styleId="Style_12" w:type="paragraph">
    <w:name w:val="Font Style11"/>
    <w:basedOn w:val="Style_13"/>
    <w:link w:val="Style_12_ch"/>
    <w:rPr>
      <w:rFonts w:ascii="Times New Roman" w:hAnsi="Times New Roman"/>
      <w:b w:val="1"/>
      <w:sz w:val="30"/>
    </w:rPr>
  </w:style>
  <w:style w:styleId="Style_12_ch" w:type="character">
    <w:name w:val="Font Style11"/>
    <w:basedOn w:val="Style_13_ch"/>
    <w:link w:val="Style_12"/>
    <w:rPr>
      <w:rFonts w:ascii="Times New Roman" w:hAnsi="Times New Roman"/>
      <w:b w:val="1"/>
      <w:sz w:val="30"/>
    </w:rPr>
  </w:style>
  <w:style w:styleId="Style_14" w:type="paragraph">
    <w:name w:val="toc 3"/>
    <w:next w:val="Style_3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5_ch" w:type="character">
    <w:name w:val="heading 5"/>
    <w:link w:val="Style_15"/>
    <w:rPr>
      <w:rFonts w:ascii="XO Thames" w:hAnsi="XO Thames"/>
      <w:b w:val="1"/>
      <w:color w:val="000000"/>
      <w:sz w:val="22"/>
    </w:rPr>
  </w:style>
  <w:style w:styleId="Style_16" w:type="paragraph">
    <w:name w:val="Основной текст + 7 pt8"/>
    <w:link w:val="Style_16_ch"/>
    <w:rPr>
      <w:rFonts w:ascii="Times New Roman" w:hAnsi="Times New Roman"/>
      <w:spacing w:val="2"/>
      <w:sz w:val="14"/>
      <w:highlight w:val="white"/>
      <w:u w:val="none"/>
    </w:rPr>
  </w:style>
  <w:style w:styleId="Style_16_ch" w:type="character">
    <w:name w:val="Основной текст + 7 pt8"/>
    <w:link w:val="Style_16"/>
    <w:rPr>
      <w:rFonts w:ascii="Times New Roman" w:hAnsi="Times New Roman"/>
      <w:spacing w:val="2"/>
      <w:sz w:val="14"/>
      <w:highlight w:val="white"/>
      <w:u w:val="none"/>
    </w:rPr>
  </w:style>
  <w:style w:styleId="Style_2" w:type="paragraph">
    <w:name w:val="heading 1"/>
    <w:basedOn w:val="Style_3"/>
    <w:next w:val="Style_3"/>
    <w:link w:val="Style_2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66091"/>
      <w:sz w:val="28"/>
    </w:rPr>
  </w:style>
  <w:style w:styleId="Style_2_ch" w:type="character">
    <w:name w:val="heading 1"/>
    <w:basedOn w:val="Style_3_ch"/>
    <w:link w:val="Style_2"/>
    <w:rPr>
      <w:rFonts w:asciiTheme="majorAscii" w:hAnsiTheme="majorHAnsi"/>
      <w:b w:val="1"/>
      <w:color w:themeColor="accent1" w:themeShade="BF" w:val="366091"/>
      <w:sz w:val="28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basedOn w:val="Style_3"/>
    <w:link w:val="Style_18_ch"/>
    <w:rPr>
      <w:sz w:val="20"/>
    </w:rPr>
  </w:style>
  <w:style w:styleId="Style_18_ch" w:type="character">
    <w:name w:val="Footnote"/>
    <w:basedOn w:val="Style_3_ch"/>
    <w:link w:val="Style_18"/>
    <w:rPr>
      <w:sz w:val="20"/>
    </w:rPr>
  </w:style>
  <w:style w:styleId="Style_19" w:type="paragraph">
    <w:name w:val="toc 1"/>
    <w:next w:val="Style_3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Body Text Indent"/>
    <w:basedOn w:val="Style_3"/>
    <w:link w:val="Style_21_ch"/>
    <w:pPr>
      <w:spacing w:after="120"/>
      <w:ind w:firstLine="0" w:left="283"/>
    </w:pPr>
  </w:style>
  <w:style w:styleId="Style_21_ch" w:type="character">
    <w:name w:val="Body Text Indent"/>
    <w:basedOn w:val="Style_3_ch"/>
    <w:link w:val="Style_21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2" w:type="paragraph">
    <w:name w:val="toc 9"/>
    <w:next w:val="Style_3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Body Text Indent 3"/>
    <w:basedOn w:val="Style_3"/>
    <w:link w:val="Style_23_ch"/>
    <w:pPr>
      <w:spacing w:after="120"/>
      <w:ind w:firstLine="0" w:left="283"/>
    </w:pPr>
    <w:rPr>
      <w:sz w:val="16"/>
    </w:rPr>
  </w:style>
  <w:style w:styleId="Style_23_ch" w:type="character">
    <w:name w:val="Body Text Indent 3"/>
    <w:basedOn w:val="Style_3_ch"/>
    <w:link w:val="Style_23"/>
    <w:rPr>
      <w:sz w:val="16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4" w:type="paragraph">
    <w:name w:val="List Paragraph"/>
    <w:basedOn w:val="Style_3"/>
    <w:link w:val="Style_24_ch"/>
    <w:pPr>
      <w:ind w:firstLine="0" w:left="720"/>
      <w:contextualSpacing w:val="1"/>
    </w:pPr>
  </w:style>
  <w:style w:styleId="Style_24_ch" w:type="character">
    <w:name w:val="List Paragraph"/>
    <w:basedOn w:val="Style_3_ch"/>
    <w:link w:val="Style_24"/>
  </w:style>
  <w:style w:styleId="Style_25" w:type="paragraph">
    <w:name w:val="toc 8"/>
    <w:next w:val="Style_3"/>
    <w:link w:val="Style_25_ch"/>
    <w:uiPriority w:val="39"/>
    <w:pPr>
      <w:ind w:firstLine="0" w:left="1400"/>
    </w:pPr>
  </w:style>
  <w:style w:styleId="Style_25_ch" w:type="character">
    <w:name w:val="toc 8"/>
    <w:link w:val="Style_25"/>
  </w:style>
  <w:style w:styleId="Style_26" w:type="paragraph">
    <w:name w:val="Основной текст (2)"/>
    <w:basedOn w:val="Style_3"/>
    <w:link w:val="Style_26_ch"/>
    <w:pPr>
      <w:widowControl w:val="0"/>
      <w:spacing w:line="218" w:lineRule="exact"/>
      <w:ind/>
      <w:jc w:val="both"/>
    </w:pPr>
    <w:rPr>
      <w:rFonts w:ascii="Verdana" w:hAnsi="Verdana"/>
      <w:sz w:val="18"/>
    </w:rPr>
  </w:style>
  <w:style w:styleId="Style_26_ch" w:type="character">
    <w:name w:val="Основной текст (2)"/>
    <w:basedOn w:val="Style_3_ch"/>
    <w:link w:val="Style_26"/>
    <w:rPr>
      <w:rFonts w:ascii="Verdana" w:hAnsi="Verdana"/>
      <w:sz w:val="18"/>
    </w:rPr>
  </w:style>
  <w:style w:styleId="Style_27" w:type="paragraph">
    <w:name w:val="Body Text"/>
    <w:basedOn w:val="Style_3"/>
    <w:link w:val="Style_27_ch"/>
    <w:pPr>
      <w:spacing w:after="120"/>
      <w:ind/>
    </w:pPr>
    <w:rPr>
      <w:sz w:val="20"/>
    </w:rPr>
  </w:style>
  <w:style w:styleId="Style_27_ch" w:type="character">
    <w:name w:val="Body Text"/>
    <w:basedOn w:val="Style_3_ch"/>
    <w:link w:val="Style_27"/>
    <w:rPr>
      <w:sz w:val="20"/>
    </w:rPr>
  </w:style>
  <w:style w:styleId="Style_28" w:type="paragraph">
    <w:name w:val="toc 5"/>
    <w:next w:val="Style_3"/>
    <w:link w:val="Style_28_ch"/>
    <w:uiPriority w:val="39"/>
    <w:pPr>
      <w:ind w:firstLine="0" w:left="800"/>
    </w:pPr>
  </w:style>
  <w:style w:styleId="Style_28_ch" w:type="character">
    <w:name w:val="toc 5"/>
    <w:link w:val="Style_28"/>
  </w:style>
  <w:style w:styleId="Style_29" w:type="paragraph">
    <w:name w:val="Subtitle"/>
    <w:next w:val="Style_3"/>
    <w:link w:val="Style_29_ch"/>
    <w:uiPriority w:val="11"/>
    <w:qFormat/>
    <w:rPr>
      <w:rFonts w:ascii="XO Thames" w:hAnsi="XO Thames"/>
      <w:i w:val="1"/>
      <w:color w:val="616161"/>
      <w:sz w:val="24"/>
    </w:rPr>
  </w:style>
  <w:style w:styleId="Style_29_ch" w:type="character">
    <w:name w:val="Subtitle"/>
    <w:link w:val="Style_29"/>
    <w:rPr>
      <w:rFonts w:ascii="XO Thames" w:hAnsi="XO Thames"/>
      <w:i w:val="1"/>
      <w:color w:val="616161"/>
      <w:sz w:val="24"/>
    </w:rPr>
  </w:style>
  <w:style w:styleId="Style_30" w:type="paragraph">
    <w:name w:val="toc 10"/>
    <w:next w:val="Style_3"/>
    <w:link w:val="Style_30_ch"/>
    <w:uiPriority w:val="39"/>
    <w:pPr>
      <w:ind w:firstLine="0" w:left="1800"/>
    </w:pPr>
  </w:style>
  <w:style w:styleId="Style_30_ch" w:type="character">
    <w:name w:val="toc 10"/>
    <w:link w:val="Style_30"/>
  </w:style>
  <w:style w:styleId="Style_31" w:type="paragraph">
    <w:name w:val="Title"/>
    <w:next w:val="Style_3"/>
    <w:link w:val="Style_31_ch"/>
    <w:uiPriority w:val="10"/>
    <w:qFormat/>
    <w:rPr>
      <w:rFonts w:ascii="XO Thames" w:hAnsi="XO Thames"/>
      <w:b w:val="1"/>
      <w:sz w:val="52"/>
    </w:rPr>
  </w:style>
  <w:style w:styleId="Style_31_ch" w:type="character">
    <w:name w:val="Title"/>
    <w:link w:val="Style_31"/>
    <w:rPr>
      <w:rFonts w:ascii="XO Thames" w:hAnsi="XO Thames"/>
      <w:b w:val="1"/>
      <w:sz w:val="52"/>
    </w:rPr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2_ch" w:type="character">
    <w:name w:val="heading 4"/>
    <w:link w:val="Style_32"/>
    <w:rPr>
      <w:rFonts w:ascii="XO Thames" w:hAnsi="XO Thames"/>
      <w:b w:val="1"/>
      <w:color w:val="595959"/>
      <w:sz w:val="26"/>
    </w:rPr>
  </w:style>
  <w:style w:styleId="Style_33" w:type="paragraph">
    <w:name w:val="heading 2"/>
    <w:basedOn w:val="Style_3"/>
    <w:next w:val="Style_3"/>
    <w:link w:val="Style_33_ch"/>
    <w:uiPriority w:val="9"/>
    <w:qFormat/>
    <w:pPr>
      <w:keepNext w:val="1"/>
      <w:spacing w:after="120" w:before="120"/>
      <w:ind/>
      <w:jc w:val="both"/>
      <w:outlineLvl w:val="1"/>
    </w:pPr>
    <w:rPr>
      <w:b w:val="1"/>
      <w:sz w:val="30"/>
    </w:rPr>
  </w:style>
  <w:style w:styleId="Style_33_ch" w:type="character">
    <w:name w:val="heading 2"/>
    <w:basedOn w:val="Style_3_ch"/>
    <w:link w:val="Style_33"/>
    <w:rPr>
      <w:b w:val="1"/>
      <w:sz w:val="30"/>
    </w:rPr>
  </w:style>
  <w:style w:styleId="Style_34" w:type="paragraph">
    <w:name w:val="No Spacing"/>
    <w:link w:val="Style_34_ch"/>
    <w:pPr>
      <w:spacing w:after="0" w:line="240" w:lineRule="auto"/>
      <w:ind/>
    </w:pPr>
    <w:rPr>
      <w:rFonts w:ascii="Calibri" w:hAnsi="Calibri"/>
    </w:rPr>
  </w:style>
  <w:style w:styleId="Style_34_ch" w:type="character">
    <w:name w:val="No Spacing"/>
    <w:link w:val="Style_34"/>
    <w:rPr>
      <w:rFonts w:ascii="Calibri" w:hAnsi="Calibri"/>
    </w:rPr>
  </w:style>
  <w:style w:styleId="Style_35" w:type="paragraph">
    <w:name w:val="footnote reference"/>
    <w:link w:val="Style_35_ch"/>
    <w:rPr>
      <w:vertAlign w:val="superscript"/>
    </w:rPr>
  </w:style>
  <w:style w:styleId="Style_35_ch" w:type="character">
    <w:name w:val="footnote reference"/>
    <w:link w:val="Style_35"/>
    <w:rPr>
      <w:vertAlign w:val="superscript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2026-06-23T07:43:17Z</dcterms:modified>
</cp:coreProperties>
</file>