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jc w:val="center"/>
        <w:rPr>
          <w:sz w:val="27"/>
        </w:rPr>
      </w:pPr>
      <w:r>
        <w:rPr>
          <w:sz w:val="20"/>
        </w:rP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7"/>
        </w:rPr>
        <w:t xml:space="preserve">  СОБРАНИЕ</w:t>
      </w:r>
    </w:p>
    <w:p w14:paraId="03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5000000">
      <w:pPr>
        <w:ind/>
        <w:jc w:val="center"/>
        <w:rPr>
          <w:b w:val="1"/>
          <w:sz w:val="20"/>
        </w:rPr>
      </w:pPr>
    </w:p>
    <w:p w14:paraId="06000000">
      <w:pPr>
        <w:ind/>
        <w:jc w:val="center"/>
        <w:rPr>
          <w:b w:val="1"/>
          <w:sz w:val="20"/>
        </w:rPr>
      </w:pPr>
    </w:p>
    <w:p w14:paraId="07000000">
      <w:pPr>
        <w:rPr>
          <w:sz w:val="18"/>
        </w:rPr>
      </w:pPr>
      <w:r>
        <w:rPr>
          <w:sz w:val="20"/>
          <w:u w:val="single"/>
        </w:rPr>
        <w:t xml:space="preserve"> 23.06..2026 г.</w:t>
      </w:r>
      <w:r>
        <w:rPr>
          <w:sz w:val="20"/>
          <w:u w:val="single"/>
        </w:rPr>
        <w:t xml:space="preserve"> г.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>№78-462</w:t>
      </w:r>
      <w:r>
        <w:rPr>
          <w:sz w:val="18"/>
        </w:rPr>
        <w:t xml:space="preserve">  </w:t>
      </w:r>
      <w:r>
        <w:rPr>
          <w:sz w:val="18"/>
        </w:rPr>
        <w:t xml:space="preserve">                      </w:t>
      </w:r>
      <w:r>
        <w:rPr>
          <w:sz w:val="18"/>
        </w:rPr>
        <w:t xml:space="preserve">                                                            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14:paraId="08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</w:t>
      </w:r>
      <w:r>
        <w:rPr>
          <w:sz w:val="18"/>
        </w:rPr>
        <w:t xml:space="preserve">                     </w:t>
      </w:r>
      <w:r>
        <w:rPr>
          <w:sz w:val="18"/>
        </w:rPr>
        <w:t xml:space="preserve">      р\п  Дергачи, ул. М.Горького,4</w:t>
      </w:r>
    </w:p>
    <w:p w14:paraId="09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</w:t>
      </w:r>
      <w:r>
        <w:rPr>
          <w:sz w:val="18"/>
        </w:rPr>
        <w:t xml:space="preserve"> 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A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B000000">
      <w:pPr>
        <w:rPr>
          <w:sz w:val="18"/>
        </w:rPr>
      </w:pPr>
    </w:p>
    <w:p w14:paraId="0C000000">
      <w:pPr>
        <w:pStyle w:val="Style_2"/>
        <w:ind/>
        <w:jc w:val="left"/>
        <w:rPr>
          <w:sz w:val="23"/>
        </w:rPr>
      </w:pPr>
      <w:r>
        <w:rPr>
          <w:sz w:val="23"/>
        </w:rPr>
        <w:t xml:space="preserve">  </w:t>
      </w:r>
    </w:p>
    <w:p w14:paraId="0D000000">
      <w:pPr>
        <w:pStyle w:val="Style_2"/>
        <w:rPr>
          <w:b w:val="0"/>
        </w:rPr>
      </w:pPr>
      <w:r>
        <w:t>Р</w:t>
      </w:r>
      <w:r>
        <w:rPr>
          <w:b w:val="0"/>
        </w:rPr>
        <w:t xml:space="preserve">ЕШЕНИЕ  </w:t>
      </w:r>
      <w:r>
        <w:rPr>
          <w:b w:val="0"/>
        </w:rPr>
        <w:t>№ 78-462</w:t>
      </w:r>
    </w:p>
    <w:p w14:paraId="0E000000">
      <w:pPr>
        <w:pStyle w:val="Style_2"/>
        <w:ind/>
        <w:jc w:val="left"/>
        <w:rPr>
          <w:b w:val="0"/>
        </w:rPr>
      </w:pPr>
    </w:p>
    <w:p w14:paraId="0F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О работе </w:t>
      </w:r>
      <w:r>
        <w:rPr>
          <w:b w:val="0"/>
          <w:sz w:val="28"/>
        </w:rPr>
        <w:t>административной комиссии</w:t>
      </w:r>
    </w:p>
    <w:p w14:paraId="10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Дергачевского муниципального района </w:t>
      </w:r>
    </w:p>
    <w:p w14:paraId="11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Руководствуясь Уставом Дергачевского муниципального района</w:t>
      </w:r>
      <w:r>
        <w:rPr>
          <w:sz w:val="28"/>
        </w:rPr>
        <w:t xml:space="preserve"> Саратовской области, заслушав </w:t>
      </w:r>
      <w:r>
        <w:rPr>
          <w:sz w:val="28"/>
        </w:rPr>
        <w:t>секретаря административной комиссии</w:t>
      </w:r>
      <w:r>
        <w:rPr>
          <w:sz w:val="28"/>
        </w:rPr>
        <w:t xml:space="preserve"> Дергачевского муниципального района </w:t>
      </w:r>
      <w:r>
        <w:rPr>
          <w:sz w:val="28"/>
        </w:rPr>
        <w:t>Е.Бобряшову</w:t>
      </w: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pStyle w:val="Style_3"/>
        <w:numPr>
          <w:ilvl w:val="0"/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 xml:space="preserve">Принять отчет </w:t>
      </w:r>
      <w:r>
        <w:rPr>
          <w:sz w:val="28"/>
        </w:rPr>
        <w:t xml:space="preserve">о работе </w:t>
      </w:r>
      <w:r>
        <w:rPr>
          <w:sz w:val="28"/>
        </w:rPr>
        <w:t xml:space="preserve">административной Комиссии </w:t>
      </w:r>
      <w:r>
        <w:rPr>
          <w:sz w:val="28"/>
        </w:rPr>
        <w:t xml:space="preserve">Дергачевского муниципального района  за  2025 год и текущий период 2026 года. </w:t>
      </w:r>
    </w:p>
    <w:p w14:paraId="18000000">
      <w:pPr>
        <w:pStyle w:val="Style_3"/>
        <w:ind w:firstLine="0" w:left="0"/>
        <w:jc w:val="both"/>
        <w:rPr>
          <w:sz w:val="28"/>
        </w:rPr>
      </w:pPr>
      <w:r>
        <w:rPr>
          <w:sz w:val="28"/>
        </w:rPr>
        <w:t>2. Рекомендовать административной Комиссии активизировать работу по выявлению нарушителей Правил благоустройства в муниципальных образованиях.(ветхие строения, разбитые автомобили, строительный материал, замусоренная прилегающая территория к домовладениям ).</w:t>
      </w:r>
    </w:p>
    <w:p w14:paraId="19000000">
      <w:pPr>
        <w:rPr>
          <w:b w:val="1"/>
          <w:sz w:val="28"/>
        </w:rPr>
      </w:pPr>
    </w:p>
    <w:p w14:paraId="1A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Председатель Собрания </w:t>
      </w:r>
    </w:p>
    <w:p w14:paraId="1B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Дергачевского муниципального района                            Шамьюнов Э.Р. </w:t>
      </w:r>
    </w:p>
    <w:p w14:paraId="1C000000">
      <w:pPr>
        <w:ind/>
        <w:jc w:val="both"/>
        <w:rPr>
          <w:b w:val="0"/>
          <w:sz w:val="28"/>
        </w:rPr>
      </w:pPr>
    </w:p>
    <w:p w14:paraId="1D000000">
      <w:pPr>
        <w:ind/>
        <w:jc w:val="both"/>
        <w:rPr>
          <w:b w:val="0"/>
          <w:sz w:val="28"/>
        </w:rPr>
      </w:pPr>
    </w:p>
    <w:p w14:paraId="1E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Глава Дергачевского</w:t>
      </w:r>
    </w:p>
    <w:p w14:paraId="1F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муниципального района                                                       Мурзаков С.Н.</w:t>
      </w:r>
    </w:p>
    <w:p w14:paraId="20000000">
      <w:pPr>
        <w:ind/>
        <w:jc w:val="both"/>
        <w:rPr>
          <w:b w:val="0"/>
          <w:sz w:val="28"/>
        </w:rPr>
      </w:pPr>
    </w:p>
    <w:p w14:paraId="21000000">
      <w:pPr>
        <w:ind/>
        <w:jc w:val="both"/>
        <w:rPr>
          <w:b w:val="0"/>
          <w:sz w:val="28"/>
        </w:rPr>
      </w:pPr>
    </w:p>
    <w:p w14:paraId="22000000">
      <w:pPr>
        <w:ind/>
        <w:jc w:val="both"/>
        <w:rPr>
          <w:b w:val="0"/>
          <w:sz w:val="28"/>
        </w:rPr>
      </w:pPr>
    </w:p>
    <w:p w14:paraId="23000000">
      <w:pPr>
        <w:ind/>
        <w:jc w:val="both"/>
        <w:rPr>
          <w:b w:val="0"/>
          <w:sz w:val="28"/>
        </w:rPr>
      </w:pPr>
    </w:p>
    <w:p w14:paraId="24000000">
      <w:pPr>
        <w:ind/>
        <w:jc w:val="both"/>
        <w:rPr>
          <w:b w:val="0"/>
          <w:sz w:val="28"/>
        </w:rPr>
      </w:pPr>
    </w:p>
    <w:p w14:paraId="25000000">
      <w:pPr>
        <w:ind/>
        <w:jc w:val="both"/>
        <w:rPr>
          <w:b w:val="1"/>
          <w:sz w:val="28"/>
        </w:rPr>
      </w:pPr>
    </w:p>
    <w:p w14:paraId="26000000">
      <w:pPr>
        <w:ind/>
        <w:jc w:val="both"/>
        <w:rPr>
          <w:b w:val="1"/>
          <w:sz w:val="28"/>
        </w:rPr>
      </w:pPr>
    </w:p>
    <w:p w14:paraId="27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о работе административной комиссии Дергачевского муниципального района за 1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месяцев 2025 г.</w:t>
      </w:r>
    </w:p>
    <w:p w14:paraId="28000000">
      <w:pPr>
        <w:spacing w:after="0"/>
        <w:ind/>
        <w:rPr>
          <w:rFonts w:ascii="Times New Roman" w:hAnsi="Times New Roman"/>
          <w:b w:val="1"/>
          <w:sz w:val="28"/>
        </w:rPr>
      </w:pPr>
    </w:p>
    <w:p w14:paraId="29000000">
      <w:pPr>
        <w:spacing w:after="0" w:before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исполнения Закона Саратовской области от 4 мая 2009 года № 41-ЗСО «Об административных комиссиях» в Дергачевском районе создана и работает административная комиссия в составе 11 человек, а также утвержден перечень из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должностных лица администрации Дергачевского муниципального района, уполномоченных составлять протоколы об административных нарушениях в рамках ЗСО.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сейчас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будет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увеличено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</w:t>
      </w:r>
      <w:r>
        <w:rPr>
          <w:rFonts w:ascii="Times New Roman" w:hAnsi="Times New Roman"/>
          <w:sz w:val="28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</w:p>
    <w:p w14:paraId="2A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административной комиссии направлена на рассмотрение протоколов, об административных правонарушениях, ответственность за которые предусмотрена Законом Саратовской области от 29.07.2009 г. №104-ЗСО «Об административных правонарушениях на территории Саратовской области». </w:t>
      </w:r>
    </w:p>
    <w:p w14:paraId="2B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 2025 год всего было составлено 1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протокол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об административных правонарушениях. В отношении 3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граждан были составлены протоколы об административных правонарушениях, предусмотренных ч. 4,ч.6, ч.6.1, ч.17 ст. 8.2 Нарушение норм и правил в области </w:t>
      </w:r>
      <w:r>
        <w:rPr>
          <w:rFonts w:ascii="Times New Roman" w:hAnsi="Times New Roman"/>
          <w:sz w:val="28"/>
        </w:rPr>
        <w:t xml:space="preserve">благоустройства.  В отношении </w:t>
      </w:r>
      <w:r>
        <w:rPr>
          <w:rFonts w:ascii="Times New Roman" w:hAnsi="Times New Roman"/>
          <w:sz w:val="28"/>
        </w:rPr>
        <w:t>52</w:t>
      </w:r>
      <w:r>
        <w:rPr>
          <w:rFonts w:ascii="Times New Roman" w:hAnsi="Times New Roman"/>
          <w:sz w:val="28"/>
        </w:rPr>
        <w:t xml:space="preserve"> граждан были составлены протоколы об административных правонарушениях, предусмотренных ст. 9.2 Нарушение требований по охране и рациональному использованию земель сельскохозяйственного назначения и земель населенных пунктов, сохранению и повышению плодородия земель сельскохозяйственного назначения</w:t>
      </w:r>
    </w:p>
    <w:p w14:paraId="2C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истекший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период</w:t>
      </w:r>
      <w:r>
        <w:rPr>
          <w:rFonts w:ascii="Times New Roman" w:hAnsi="Times New Roman"/>
          <w:sz w:val="28"/>
        </w:rPr>
        <w:t xml:space="preserve"> 2026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составлено</w:t>
      </w:r>
      <w:r>
        <w:rPr>
          <w:rFonts w:ascii="Times New Roman" w:hAnsi="Times New Roman"/>
          <w:sz w:val="28"/>
        </w:rPr>
        <w:t xml:space="preserve"> 13 </w:t>
      </w:r>
      <w:r>
        <w:rPr>
          <w:rFonts w:ascii="Times New Roman" w:hAnsi="Times New Roman"/>
          <w:sz w:val="28"/>
        </w:rPr>
        <w:t>протоколов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них</w:t>
      </w:r>
      <w:r>
        <w:rPr>
          <w:rFonts w:ascii="Times New Roman" w:hAnsi="Times New Roman"/>
          <w:sz w:val="28"/>
        </w:rPr>
        <w:t xml:space="preserve"> 5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статье</w:t>
      </w:r>
      <w:r>
        <w:rPr>
          <w:rFonts w:ascii="Times New Roman" w:hAnsi="Times New Roman"/>
          <w:sz w:val="28"/>
        </w:rPr>
        <w:t xml:space="preserve"> 9.2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сумму</w:t>
      </w:r>
      <w:r>
        <w:rPr>
          <w:rFonts w:ascii="Times New Roman" w:hAnsi="Times New Roman"/>
          <w:sz w:val="28"/>
        </w:rPr>
        <w:t xml:space="preserve">  15 </w:t>
      </w:r>
      <w:r>
        <w:rPr>
          <w:rFonts w:ascii="Times New Roman" w:hAnsi="Times New Roman"/>
          <w:sz w:val="28"/>
        </w:rPr>
        <w:t>тысяч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 xml:space="preserve">.8.2- 2 </w:t>
      </w:r>
      <w:r>
        <w:rPr>
          <w:rFonts w:ascii="Times New Roman" w:hAnsi="Times New Roman"/>
          <w:sz w:val="28"/>
        </w:rPr>
        <w:t>протокола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сумму</w:t>
      </w:r>
      <w:r>
        <w:rPr>
          <w:rFonts w:ascii="Times New Roman" w:hAnsi="Times New Roman"/>
          <w:sz w:val="28"/>
        </w:rPr>
        <w:t xml:space="preserve"> 5000 </w:t>
      </w:r>
      <w:r>
        <w:rPr>
          <w:rFonts w:ascii="Times New Roman" w:hAnsi="Times New Roman"/>
          <w:sz w:val="28"/>
        </w:rPr>
        <w:t>руб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6 </w:t>
      </w:r>
      <w:r>
        <w:rPr>
          <w:rFonts w:ascii="Times New Roman" w:hAnsi="Times New Roman"/>
          <w:sz w:val="28"/>
        </w:rPr>
        <w:t>протоколов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 xml:space="preserve">.1.5. </w:t>
      </w:r>
      <w:r>
        <w:rPr>
          <w:rFonts w:ascii="Times New Roman" w:hAnsi="Times New Roman"/>
          <w:sz w:val="28"/>
        </w:rPr>
        <w:t>сейчас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момент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находятся</w:t>
      </w:r>
      <w:r>
        <w:rPr>
          <w:rFonts w:ascii="Times New Roman" w:hAnsi="Times New Roman"/>
          <w:sz w:val="28"/>
        </w:rPr>
        <w:t xml:space="preserve"> 15 </w:t>
      </w:r>
      <w:r>
        <w:rPr>
          <w:rFonts w:ascii="Times New Roman" w:hAnsi="Times New Roman"/>
          <w:sz w:val="28"/>
        </w:rPr>
        <w:t>материалов</w:t>
      </w:r>
      <w:r>
        <w:rPr>
          <w:rFonts w:ascii="Times New Roman" w:hAnsi="Times New Roman"/>
          <w:sz w:val="28"/>
        </w:rPr>
        <w:t xml:space="preserve">. </w:t>
      </w:r>
    </w:p>
    <w:p w14:paraId="2D000000">
      <w:pPr>
        <w:spacing w:after="0" w:before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месяцев 2025 года из межмуниципального отдела Министерства внутренних дел РФ «Дергачевский» Саратовской области в административную комиссию поступило  административных материала из них:</w:t>
      </w:r>
    </w:p>
    <w:p w14:paraId="2E000000">
      <w:pPr>
        <w:spacing w:after="0" w:before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ч. 1, ч. 2 ст. 1.5 (бытовое дебоширство) 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административных материалов;</w:t>
      </w:r>
    </w:p>
    <w:p w14:paraId="2F000000">
      <w:pPr>
        <w:spacing w:after="0" w:before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которые в последствии направлены для рассмотрения  мировому судье судебного участка № 1 Дергачевского района Саратовской области, рассмотрено судом всего 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административных материалов,  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гражданин привлечен к административной ответственности из них:</w:t>
      </w:r>
    </w:p>
    <w:p w14:paraId="30000000">
      <w:pPr>
        <w:spacing w:after="0" w:before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ч. 1 ст. 1.5 вынесено 15 предупреждений По ч.1,2 ст. 1.5 в отношении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 граждан вынесено постановление о прекращении дел.</w:t>
      </w:r>
    </w:p>
    <w:p w14:paraId="31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Всего за истекший период времени было проведено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заседаний комиссии, на которых рассмотрено </w:t>
      </w:r>
      <w:r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 xml:space="preserve"> протокол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 По материалам вынесены постановления о привлечении к административной ответственности, из них 5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назначено административное наказание в виде штрафа на общую сумму 16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000 рублей (3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000 руб. по ч. 4,6,6.1,17 ст. 8.2 Нарушение норм и правил в области благоустройства, установленных муниципальными нормативными правовыми актами; 1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 000 руб. по ч. 1, ч. 2 ст. 9.2 </w:t>
      </w:r>
      <w:r>
        <w:rPr>
          <w:rFonts w:ascii="Times New Roman" w:hAnsi="Times New Roman"/>
          <w:sz w:val="28"/>
        </w:rPr>
        <w:t>Нарушение требований по охране и рациональному использованию земель сельскохозяйственного назначения и земель населенных пунктов, сохранению и повышению плодородия земель сельскохозяйственного назначения</w:t>
      </w:r>
      <w:r>
        <w:rPr>
          <w:rFonts w:ascii="Times New Roman" w:hAnsi="Times New Roman"/>
          <w:sz w:val="28"/>
        </w:rPr>
        <w:t>). По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материалам вынесено административное наказание в виде предупреждения. В соответствии со ст. 2.9 КоАП РФ 10 материалов по </w:t>
      </w:r>
      <w:r>
        <w:rPr>
          <w:rFonts w:ascii="Times New Roman" w:hAnsi="Times New Roman"/>
          <w:sz w:val="28"/>
        </w:rPr>
        <w:t xml:space="preserve">ст. 9.2, ст. 8.2 </w:t>
      </w:r>
      <w:r>
        <w:rPr>
          <w:rFonts w:ascii="Times New Roman" w:hAnsi="Times New Roman"/>
          <w:sz w:val="28"/>
        </w:rPr>
        <w:t xml:space="preserve">прекращены производством, в связи с малозначительностью совершенного административного правонарушения, граждане освобождены </w:t>
      </w:r>
      <w:r>
        <w:rPr>
          <w:rFonts w:ascii="Times New Roman" w:hAnsi="Times New Roman"/>
          <w:sz w:val="28"/>
        </w:rPr>
        <w:t>от административной ответственности и ограничи</w:t>
      </w:r>
      <w:r>
        <w:rPr>
          <w:rFonts w:ascii="Times New Roman" w:hAnsi="Times New Roman"/>
          <w:sz w:val="28"/>
        </w:rPr>
        <w:t>лись</w:t>
      </w:r>
      <w:r>
        <w:rPr>
          <w:rFonts w:ascii="Times New Roman" w:hAnsi="Times New Roman"/>
          <w:sz w:val="28"/>
        </w:rPr>
        <w:t xml:space="preserve"> устным замечанием.</w:t>
      </w:r>
    </w:p>
    <w:p w14:paraId="32000000">
      <w:pPr>
        <w:spacing w:line="240" w:lineRule="auto"/>
        <w:ind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t>Всего оплачено по ст. 9.2- 43000 рублей; по 8.2 – 12000 рублей.</w:t>
      </w:r>
      <w:r>
        <w:rPr>
          <w:rFonts w:ascii="Times New Roman" w:hAnsi="Times New Roman"/>
          <w:sz w:val="28"/>
          <w:highlight w:val="yellow"/>
        </w:rPr>
        <w:t xml:space="preserve"> </w:t>
      </w:r>
    </w:p>
    <w:p w14:paraId="3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рассмотрения материалов, комиссией проводятся профилактические беседы с гражданами-нарушителями</w:t>
      </w:r>
      <w:r>
        <w:rPr>
          <w:rFonts w:ascii="Times New Roman" w:hAnsi="Times New Roman"/>
          <w:sz w:val="28"/>
        </w:rPr>
        <w:t>, о необходимости соблюдения действующих правил, установленных как на местном уровне, так и на региональном.</w:t>
      </w:r>
    </w:p>
    <w:p w14:paraId="34000000">
      <w:pPr>
        <w:spacing w:after="0" w:line="240" w:lineRule="auto"/>
        <w:ind w:firstLine="567"/>
        <w:jc w:val="both"/>
        <w:rPr>
          <w:rFonts w:ascii="Times New Roman" w:hAnsi="Times New Roman"/>
          <w:color w:val="000004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4"/>
          <w:sz w:val="28"/>
        </w:rPr>
        <w:t>Административная комиссия активно работает со СМИ и периодически представляет материал в районную газету «Знамя Труда» с целью информирования граждан о проведенной работе.</w:t>
      </w:r>
    </w:p>
    <w:p w14:paraId="35000000">
      <w:pPr>
        <w:spacing w:after="0" w:line="240" w:lineRule="auto"/>
        <w:ind w:firstLine="567"/>
        <w:jc w:val="both"/>
        <w:rPr>
          <w:rFonts w:ascii="Times New Roman" w:hAnsi="Times New Roman"/>
          <w:color w:val="000004"/>
          <w:sz w:val="28"/>
        </w:rPr>
      </w:pPr>
    </w:p>
    <w:p w14:paraId="36000000">
      <w:pPr>
        <w:spacing w:after="0" w:line="240" w:lineRule="auto"/>
        <w:ind w:firstLine="567"/>
        <w:jc w:val="both"/>
        <w:rPr>
          <w:rFonts w:ascii="Times New Roman" w:hAnsi="Times New Roman"/>
          <w:color w:val="000004"/>
          <w:sz w:val="28"/>
        </w:rPr>
      </w:pPr>
    </w:p>
    <w:p w14:paraId="37000000">
      <w:pPr>
        <w:spacing w:after="0" w:line="240" w:lineRule="auto"/>
        <w:ind w:firstLine="567"/>
        <w:jc w:val="both"/>
        <w:rPr>
          <w:rFonts w:ascii="Times New Roman" w:hAnsi="Times New Roman"/>
          <w:color w:val="000004"/>
          <w:sz w:val="28"/>
        </w:rPr>
      </w:pPr>
    </w:p>
    <w:p w14:paraId="38000000">
      <w:pPr>
        <w:spacing w:after="0" w:line="240" w:lineRule="auto"/>
        <w:ind w:right="-437"/>
        <w:rPr>
          <w:rFonts w:ascii="Times New Roman" w:hAnsi="Times New Roman"/>
          <w:b w:val="1"/>
          <w:sz w:val="28"/>
        </w:rPr>
      </w:pPr>
    </w:p>
    <w:p w14:paraId="39000000">
      <w:pPr>
        <w:ind/>
        <w:jc w:val="both"/>
        <w:rPr>
          <w:b w:val="1"/>
          <w:sz w:val="28"/>
        </w:rPr>
      </w:pPr>
    </w:p>
    <w:p w14:paraId="3A000000">
      <w:pPr>
        <w:ind/>
        <w:jc w:val="both"/>
        <w:rPr>
          <w:b w:val="1"/>
          <w:sz w:val="28"/>
        </w:rPr>
      </w:pPr>
    </w:p>
    <w:p w14:paraId="3B000000">
      <w:pPr>
        <w:ind/>
        <w:jc w:val="both"/>
        <w:rPr>
          <w:b w:val="1"/>
          <w:sz w:val="28"/>
        </w:rPr>
      </w:pPr>
    </w:p>
    <w:p w14:paraId="3C000000">
      <w:pPr>
        <w:ind/>
        <w:jc w:val="both"/>
        <w:rPr>
          <w:b w:val="1"/>
          <w:sz w:val="28"/>
        </w:rPr>
      </w:pPr>
    </w:p>
    <w:p w14:paraId="3D000000">
      <w:pPr>
        <w:ind/>
        <w:jc w:val="both"/>
        <w:rPr>
          <w:b w:val="1"/>
          <w:sz w:val="28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41000000">
      <w:pPr>
        <w:ind/>
        <w:jc w:val="both"/>
        <w:rPr>
          <w:b w:val="1"/>
          <w:sz w:val="28"/>
        </w:rPr>
      </w:pPr>
    </w:p>
    <w:p w14:paraId="42000000">
      <w:pPr>
        <w:ind/>
        <w:jc w:val="both"/>
        <w:rPr>
          <w:b w:val="1"/>
          <w:sz w:val="28"/>
        </w:rPr>
      </w:pPr>
    </w:p>
    <w:p w14:paraId="43000000">
      <w:pPr>
        <w:ind/>
        <w:jc w:val="both"/>
        <w:rPr>
          <w:b w:val="1"/>
          <w:sz w:val="28"/>
        </w:rPr>
      </w:pPr>
    </w:p>
    <w:p w14:paraId="44000000">
      <w:pPr>
        <w:ind/>
        <w:jc w:val="both"/>
        <w:rPr>
          <w:b w:val="1"/>
          <w:sz w:val="28"/>
        </w:rPr>
      </w:pPr>
    </w:p>
    <w:p w14:paraId="45000000">
      <w:pPr>
        <w:ind/>
        <w:jc w:val="both"/>
        <w:rPr>
          <w:b w:val="1"/>
          <w:sz w:val="28"/>
        </w:rPr>
      </w:pPr>
    </w:p>
    <w:p w14:paraId="46000000">
      <w:pPr>
        <w:ind/>
        <w:jc w:val="both"/>
        <w:rPr>
          <w:b w:val="1"/>
          <w:sz w:val="28"/>
        </w:rPr>
      </w:pPr>
    </w:p>
    <w:p w14:paraId="47000000">
      <w:pPr>
        <w:ind/>
        <w:jc w:val="both"/>
        <w:rPr>
          <w:b w:val="1"/>
          <w:sz w:val="28"/>
        </w:rPr>
      </w:pPr>
    </w:p>
    <w:p w14:paraId="48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05"/>
      </w:pPr>
    </w:lvl>
    <w:lvl w:ilvl="1">
      <w:start w:val="1"/>
      <w:numFmt w:val="lowerLetter"/>
      <w:lvlText w:val="%2."/>
      <w:lvlJc w:val="left"/>
      <w:pPr>
        <w:ind w:hanging="360" w:left="1725"/>
      </w:pPr>
    </w:lvl>
    <w:lvl w:ilvl="2">
      <w:start w:val="1"/>
      <w:numFmt w:val="lowerRoman"/>
      <w:lvlText w:val="%3."/>
      <w:lvlJc w:val="right"/>
      <w:pPr>
        <w:ind w:hanging="180" w:left="2445"/>
      </w:pPr>
    </w:lvl>
    <w:lvl w:ilvl="3">
      <w:start w:val="1"/>
      <w:numFmt w:val="decimal"/>
      <w:lvlText w:val="%4."/>
      <w:lvlJc w:val="left"/>
      <w:pPr>
        <w:ind w:hanging="360" w:left="3165"/>
      </w:pPr>
    </w:lvl>
    <w:lvl w:ilvl="4">
      <w:start w:val="1"/>
      <w:numFmt w:val="lowerLetter"/>
      <w:lvlText w:val="%5."/>
      <w:lvlJc w:val="left"/>
      <w:pPr>
        <w:ind w:hanging="360" w:left="3885"/>
      </w:pPr>
    </w:lvl>
    <w:lvl w:ilvl="5">
      <w:start w:val="1"/>
      <w:numFmt w:val="lowerRoman"/>
      <w:lvlText w:val="%6."/>
      <w:lvlJc w:val="right"/>
      <w:pPr>
        <w:ind w:hanging="180" w:left="4605"/>
      </w:pPr>
    </w:lvl>
    <w:lvl w:ilvl="6">
      <w:start w:val="1"/>
      <w:numFmt w:val="decimal"/>
      <w:lvlText w:val="%7."/>
      <w:lvlJc w:val="left"/>
      <w:pPr>
        <w:ind w:hanging="360" w:left="5325"/>
      </w:pPr>
    </w:lvl>
    <w:lvl w:ilvl="7">
      <w:start w:val="1"/>
      <w:numFmt w:val="lowerLetter"/>
      <w:lvlText w:val="%8."/>
      <w:lvlJc w:val="left"/>
      <w:pPr>
        <w:ind w:hanging="360" w:left="6045"/>
      </w:pPr>
    </w:lvl>
    <w:lvl w:ilvl="8">
      <w:start w:val="1"/>
      <w:numFmt w:val="lowerRoman"/>
      <w:lvlText w:val="%9."/>
      <w:lvlJc w:val="right"/>
      <w:pPr>
        <w:ind w:hanging="180" w:left="6765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No Spacing"/>
    <w:link w:val="Style_6_ch"/>
    <w:pPr>
      <w:spacing w:after="0" w:line="240" w:lineRule="auto"/>
      <w:ind/>
    </w:pPr>
    <w:rPr>
      <w:rFonts w:ascii="Times New Roman" w:hAnsi="Times New Roman"/>
      <w:sz w:val="24"/>
    </w:rPr>
  </w:style>
  <w:style w:styleId="Style_6_ch" w:type="character">
    <w:name w:val="No Spacing"/>
    <w:link w:val="Style_6"/>
    <w:rPr>
      <w:rFonts w:ascii="Times New Roman" w:hAnsi="Times New Roman"/>
      <w:sz w:val="24"/>
    </w:rPr>
  </w:style>
  <w:style w:styleId="Style_7" w:type="paragraph">
    <w:name w:val="toc 4"/>
    <w:next w:val="Style_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next w:val="Style_4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4_ch"/>
    <w:link w:val="Style_14"/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4_ch"/>
    <w:link w:val="Style_1"/>
    <w:rPr>
      <w:rFonts w:ascii="Arial" w:hAnsi="Arial"/>
      <w:b w:val="1"/>
      <w:sz w:val="28"/>
    </w:rPr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4_ch"/>
    <w:link w:val="Style_20"/>
  </w:style>
  <w:style w:styleId="Style_21" w:type="paragraph">
    <w:name w:val="toc 9"/>
    <w:next w:val="Style_4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toc 8"/>
    <w:next w:val="Style_4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4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4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" w:type="paragraph">
    <w:name w:val="Title"/>
    <w:basedOn w:val="Style_4"/>
    <w:link w:val="Style_2_ch"/>
    <w:uiPriority w:val="10"/>
    <w:qFormat/>
    <w:pPr>
      <w:ind/>
      <w:jc w:val="center"/>
    </w:pPr>
    <w:rPr>
      <w:b w:val="1"/>
      <w:sz w:val="28"/>
    </w:rPr>
  </w:style>
  <w:style w:styleId="Style_2_ch" w:type="character">
    <w:name w:val="Title"/>
    <w:basedOn w:val="Style_4_ch"/>
    <w:link w:val="Style_2"/>
    <w:rPr>
      <w:b w:val="1"/>
      <w:sz w:val="28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Normal (Web)"/>
    <w:basedOn w:val="Style_4"/>
    <w:link w:val="Style_27_ch"/>
    <w:pPr>
      <w:spacing w:afterAutospacing="on" w:beforeAutospacing="on"/>
      <w:ind/>
    </w:pPr>
    <w:rPr>
      <w:rFonts w:ascii="Calibri" w:hAnsi="Calibri"/>
    </w:rPr>
  </w:style>
  <w:style w:styleId="Style_27_ch" w:type="character">
    <w:name w:val="Normal (Web)"/>
    <w:basedOn w:val="Style_4_ch"/>
    <w:link w:val="Style_27"/>
    <w:rPr>
      <w:rFonts w:ascii="Calibri" w:hAnsi="Calibri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2026-06-23T09:18:19Z</dcterms:modified>
</cp:coreProperties>
</file>