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right"/>
        <w:rPr>
          <w:rFonts w:ascii="Times New Roman" w:hAnsi="Times New Roman"/>
          <w:b w:val="1"/>
          <w:sz w:val="24"/>
        </w:rPr>
      </w:pP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СОВЕТ ДЕРГАЧЕВСКОГО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</w:t>
      </w:r>
    </w:p>
    <w:p w14:paraId="04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ДЕРГАЧЕВСКОГО МУНИЦИПАЛЬНОГО РАЙОНА</w:t>
      </w:r>
    </w:p>
    <w:p w14:paraId="05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САРАТОВСКОЙ О</w:t>
      </w:r>
      <w:r>
        <w:rPr>
          <w:rFonts w:ascii="Times New Roman" w:hAnsi="Times New Roman"/>
          <w:b w:val="1"/>
          <w:sz w:val="28"/>
        </w:rPr>
        <w:t>БЛАСТИ</w:t>
      </w:r>
    </w:p>
    <w:p w14:paraId="06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7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 Е Ш Е Н И Е </w:t>
      </w:r>
      <w:r>
        <w:rPr>
          <w:rFonts w:ascii="Times New Roman" w:hAnsi="Times New Roman"/>
          <w:b w:val="1"/>
          <w:sz w:val="28"/>
        </w:rPr>
        <w:t xml:space="preserve">  № 55-131</w:t>
      </w:r>
    </w:p>
    <w:p w14:paraId="08000000">
      <w:pPr>
        <w:pStyle w:val="Style_3"/>
        <w:ind w:firstLine="567"/>
        <w:jc w:val="center"/>
        <w:rPr>
          <w:sz w:val="28"/>
        </w:rPr>
      </w:pP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>29 октября 2025 г.</w:t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</w:p>
    <w:p w14:paraId="09000000">
      <w:pPr>
        <w:rPr>
          <w:b w:val="1"/>
          <w:sz w:val="28"/>
        </w:rPr>
      </w:pPr>
    </w:p>
    <w:p w14:paraId="0A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 исполнении бюджета </w:t>
      </w:r>
    </w:p>
    <w:p w14:paraId="0B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Дергачевского муниципального образования </w:t>
      </w:r>
    </w:p>
    <w:p w14:paraId="0C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Дергачевского муниципального </w:t>
      </w:r>
      <w:r>
        <w:rPr>
          <w:rFonts w:ascii="Times New Roman" w:hAnsi="Times New Roman"/>
          <w:b w:val="1"/>
          <w:sz w:val="28"/>
        </w:rPr>
        <w:t xml:space="preserve">района </w:t>
      </w:r>
    </w:p>
    <w:p w14:paraId="0D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9 месяцев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E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</w:p>
    <w:p w14:paraId="0F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10000000">
      <w:pPr>
        <w:pStyle w:val="Style_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Руководствуясь законом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Саратовской области «О бюджетной системе и  бюджетном процессе Саратовской области», Уставом </w:t>
      </w:r>
      <w:r>
        <w:rPr>
          <w:rFonts w:ascii="Times New Roman" w:hAnsi="Times New Roman"/>
          <w:sz w:val="28"/>
        </w:rPr>
        <w:t>Дергачевского</w:t>
      </w:r>
      <w:r>
        <w:rPr>
          <w:rFonts w:ascii="Times New Roman" w:hAnsi="Times New Roman"/>
          <w:sz w:val="28"/>
        </w:rPr>
        <w:t xml:space="preserve"> муниципал</w:t>
      </w:r>
      <w:r>
        <w:rPr>
          <w:rFonts w:ascii="Times New Roman" w:hAnsi="Times New Roman"/>
          <w:sz w:val="28"/>
        </w:rPr>
        <w:t>ьного образования</w:t>
      </w:r>
      <w:r>
        <w:rPr>
          <w:rFonts w:ascii="Times New Roman" w:hAnsi="Times New Roman"/>
          <w:sz w:val="28"/>
        </w:rPr>
        <w:t xml:space="preserve">, заслушав  информацию начальника  отдела планирования и отчетности администрации </w:t>
      </w:r>
      <w:r>
        <w:rPr>
          <w:rFonts w:ascii="Times New Roman" w:hAnsi="Times New Roman"/>
          <w:sz w:val="28"/>
        </w:rPr>
        <w:t>Дергачевского</w:t>
      </w:r>
      <w:r>
        <w:rPr>
          <w:rFonts w:ascii="Times New Roman" w:hAnsi="Times New Roman"/>
          <w:sz w:val="28"/>
        </w:rPr>
        <w:t xml:space="preserve"> муниципального  района </w:t>
      </w:r>
      <w:r>
        <w:rPr>
          <w:rFonts w:ascii="Times New Roman" w:hAnsi="Times New Roman"/>
          <w:sz w:val="28"/>
        </w:rPr>
        <w:t>Гепалову</w:t>
      </w:r>
      <w:r>
        <w:rPr>
          <w:rFonts w:ascii="Times New Roman" w:hAnsi="Times New Roman"/>
          <w:sz w:val="28"/>
        </w:rPr>
        <w:t xml:space="preserve"> С.С. «Об исполнении   бюджета Дергачевского муниципаль</w:t>
      </w:r>
      <w:r>
        <w:rPr>
          <w:rFonts w:ascii="Times New Roman" w:hAnsi="Times New Roman"/>
          <w:sz w:val="28"/>
        </w:rPr>
        <w:t>ног</w:t>
      </w:r>
      <w:r>
        <w:rPr>
          <w:rFonts w:ascii="Times New Roman" w:hAnsi="Times New Roman"/>
          <w:sz w:val="28"/>
        </w:rPr>
        <w:t>о образования за  9 месяцев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года»,  </w:t>
      </w:r>
    </w:p>
    <w:p w14:paraId="11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РЕШИЛ:</w:t>
      </w:r>
    </w:p>
    <w:p w14:paraId="12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3000000">
      <w:pPr>
        <w:pStyle w:val="Style_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Отчет об исполнении  доходов  бюджета  Дергачевского</w:t>
      </w:r>
      <w:r>
        <w:rPr>
          <w:rFonts w:ascii="Times New Roman" w:hAnsi="Times New Roman"/>
          <w:sz w:val="28"/>
        </w:rPr>
        <w:t xml:space="preserve"> муниципального образования за </w:t>
      </w:r>
      <w:r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025</w:t>
      </w:r>
      <w:r>
        <w:rPr>
          <w:rFonts w:ascii="Times New Roman" w:hAnsi="Times New Roman"/>
          <w:sz w:val="28"/>
        </w:rPr>
        <w:t xml:space="preserve"> года в сумме </w:t>
      </w:r>
      <w:r>
        <w:rPr>
          <w:rFonts w:ascii="Times New Roman" w:hAnsi="Times New Roman"/>
          <w:sz w:val="28"/>
        </w:rPr>
        <w:t>35760,1</w:t>
      </w:r>
      <w:r>
        <w:rPr>
          <w:rFonts w:ascii="Times New Roman" w:hAnsi="Times New Roman"/>
          <w:sz w:val="28"/>
        </w:rPr>
        <w:t xml:space="preserve"> тыс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ублей  (приложение 1), отчет об исполнении  расходов  бюджета  Дергачевского муниципального </w:t>
      </w:r>
      <w:r>
        <w:rPr>
          <w:rFonts w:ascii="Times New Roman" w:hAnsi="Times New Roman"/>
          <w:sz w:val="28"/>
        </w:rPr>
        <w:t>образовани</w:t>
      </w:r>
      <w:bookmarkStart w:id="1" w:name="_GoBack"/>
      <w:bookmarkEnd w:id="1"/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за  9 месяцев</w:t>
      </w:r>
      <w:r>
        <w:rPr>
          <w:rFonts w:ascii="Times New Roman" w:hAnsi="Times New Roman"/>
          <w:sz w:val="28"/>
        </w:rPr>
        <w:t xml:space="preserve">  2025 </w:t>
      </w:r>
      <w:r>
        <w:rPr>
          <w:rFonts w:ascii="Times New Roman" w:hAnsi="Times New Roman"/>
          <w:sz w:val="28"/>
        </w:rPr>
        <w:t xml:space="preserve"> года в сумме </w:t>
      </w:r>
      <w:r>
        <w:rPr>
          <w:rFonts w:ascii="Times New Roman" w:hAnsi="Times New Roman"/>
          <w:sz w:val="28"/>
        </w:rPr>
        <w:t>39478,6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рублей (приложение </w:t>
      </w:r>
      <w:r>
        <w:rPr>
          <w:rFonts w:ascii="Times New Roman" w:hAnsi="Times New Roman"/>
          <w:sz w:val="28"/>
        </w:rPr>
        <w:t xml:space="preserve"> 2)</w:t>
      </w:r>
      <w:r>
        <w:rPr>
          <w:rFonts w:ascii="Times New Roman" w:hAnsi="Times New Roman"/>
          <w:sz w:val="28"/>
        </w:rPr>
        <w:t xml:space="preserve"> принять к сведению.</w:t>
      </w:r>
    </w:p>
    <w:p w14:paraId="14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15000000">
      <w:pPr>
        <w:pStyle w:val="Style_1"/>
        <w:ind w:firstLine="708"/>
        <w:jc w:val="both"/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.Настоящее решение вступает в силу с момента его </w:t>
      </w:r>
      <w:r>
        <w:rPr>
          <w:rFonts w:ascii="Times New Roman" w:hAnsi="Times New Roman"/>
          <w:sz w:val="28"/>
        </w:rPr>
        <w:t>опубликования  на  официальном  сайте  администрации  Дергачевского  муниципального  района.</w:t>
      </w:r>
    </w:p>
    <w:p w14:paraId="16000000">
      <w:pPr>
        <w:pStyle w:val="Style_1"/>
        <w:rPr>
          <w:rFonts w:ascii="Times New Roman" w:hAnsi="Times New Roman"/>
          <w:b w:val="1"/>
          <w:sz w:val="28"/>
        </w:rPr>
      </w:pPr>
    </w:p>
    <w:p w14:paraId="17000000">
      <w:pPr>
        <w:pStyle w:val="Style_1"/>
        <w:tabs>
          <w:tab w:leader="none" w:pos="0" w:val="left"/>
        </w:tabs>
        <w:ind w:firstLine="720"/>
        <w:jc w:val="both"/>
        <w:rPr>
          <w:rFonts w:ascii="Times New Roman" w:hAnsi="Times New Roman"/>
          <w:sz w:val="28"/>
        </w:rPr>
      </w:pPr>
    </w:p>
    <w:p w14:paraId="18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И.о</w:t>
      </w:r>
      <w:r>
        <w:rPr>
          <w:b w:val="1"/>
          <w:sz w:val="28"/>
        </w:rPr>
        <w:t>.г</w:t>
      </w:r>
      <w:r>
        <w:rPr>
          <w:b w:val="1"/>
          <w:sz w:val="28"/>
        </w:rPr>
        <w:t>лавы</w:t>
      </w:r>
      <w:r>
        <w:rPr>
          <w:b w:val="1"/>
          <w:sz w:val="28"/>
        </w:rPr>
        <w:t xml:space="preserve"> Дергачевского</w:t>
      </w:r>
    </w:p>
    <w:p w14:paraId="19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муниципального образования                  </w:t>
      </w:r>
      <w:r>
        <w:rPr>
          <w:b w:val="1"/>
          <w:sz w:val="28"/>
        </w:rPr>
        <w:t xml:space="preserve">                              </w:t>
      </w:r>
      <w:r>
        <w:rPr>
          <w:b w:val="1"/>
          <w:sz w:val="28"/>
        </w:rPr>
        <w:t>Ф.М.Полещук</w:t>
      </w:r>
    </w:p>
    <w:p w14:paraId="1A000000">
      <w:pPr>
        <w:ind/>
        <w:jc w:val="both"/>
        <w:rPr>
          <w:b w:val="1"/>
          <w:sz w:val="28"/>
        </w:rPr>
      </w:pPr>
    </w:p>
    <w:p w14:paraId="1B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p w14:paraId="1C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p w14:paraId="1D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p w14:paraId="1E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p w14:paraId="1F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p w14:paraId="20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p w14:paraId="21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p w14:paraId="22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p w14:paraId="23000000">
      <w:pPr>
        <w:pStyle w:val="Style_1"/>
        <w:ind w:firstLine="720"/>
        <w:jc w:val="both"/>
        <w:rPr>
          <w:rFonts w:ascii="Times New Roman" w:hAnsi="Times New Roman"/>
          <w:sz w:val="28"/>
        </w:rPr>
      </w:pPr>
    </w:p>
    <w:sectPr>
      <w:pgSz w:h="16838" w:w="11906"/>
      <w:pgMar w:bottom="709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Body Text Indent 2"/>
    <w:basedOn w:val="Style_4"/>
    <w:link w:val="Style_6_ch"/>
    <w:pPr>
      <w:ind w:firstLine="0" w:left="-720"/>
    </w:pPr>
  </w:style>
  <w:style w:styleId="Style_6_ch" w:type="character">
    <w:name w:val="Body Text Indent 2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7"/>
    <w:next w:val="Style_4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Основной текст с отступом1"/>
    <w:basedOn w:val="Style_4"/>
    <w:link w:val="Style_11_ch"/>
    <w:pPr>
      <w:ind w:firstLine="540"/>
      <w:jc w:val="both"/>
    </w:pPr>
    <w:rPr>
      <w:rFonts w:ascii="Arial" w:hAnsi="Arial"/>
      <w:sz w:val="28"/>
    </w:rPr>
  </w:style>
  <w:style w:styleId="Style_11_ch" w:type="character">
    <w:name w:val="Основной текст с отступом1"/>
    <w:basedOn w:val="Style_4_ch"/>
    <w:link w:val="Style_11"/>
    <w:rPr>
      <w:rFonts w:ascii="Arial" w:hAnsi="Arial"/>
      <w:sz w:val="28"/>
    </w:rPr>
  </w:style>
  <w:style w:styleId="Style_12" w:type="paragraph">
    <w:name w:val="heading 3"/>
    <w:next w:val="Style_4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3" w:type="paragraph">
    <w:name w:val="Default"/>
    <w:link w:val="Style_3_ch"/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13" w:type="paragraph">
    <w:name w:val="ConsPlusNormal"/>
    <w:link w:val="Style_13_ch"/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toc 3"/>
    <w:next w:val="Style_4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" w:type="paragraph">
    <w:name w:val="No Spacing"/>
    <w:link w:val="Style_1_ch"/>
    <w:rPr>
      <w:sz w:val="22"/>
    </w:rPr>
  </w:style>
  <w:style w:styleId="Style_1_ch" w:type="character">
    <w:name w:val="No Spacing"/>
    <w:link w:val="Style_1"/>
    <w:rPr>
      <w:sz w:val="22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basedOn w:val="Style_4"/>
    <w:next w:val="Style_4"/>
    <w:link w:val="Style_16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16_ch" w:type="character">
    <w:name w:val="heading 1"/>
    <w:basedOn w:val="Style_4_ch"/>
    <w:link w:val="Style_16"/>
    <w:rPr>
      <w:rFonts w:ascii="Arial" w:hAnsi="Arial"/>
      <w:b w:val="1"/>
      <w:color w:val="26282F"/>
    </w:rPr>
  </w:style>
  <w:style w:styleId="Style_17" w:type="paragraph">
    <w:name w:val="Цветовое выделение"/>
    <w:link w:val="Style_17_ch"/>
    <w:rPr>
      <w:b w:val="1"/>
      <w:color w:val="26282F"/>
    </w:rPr>
  </w:style>
  <w:style w:styleId="Style_17_ch" w:type="character">
    <w:name w:val="Цветовое выделение"/>
    <w:link w:val="Style_17"/>
    <w:rPr>
      <w:b w:val="1"/>
      <w:color w:val="26282F"/>
    </w:rPr>
  </w:style>
  <w:style w:styleId="Style_18" w:type="paragraph">
    <w:name w:val="Hyperlink"/>
    <w:basedOn w:val="Style_9"/>
    <w:link w:val="Style_18_ch"/>
    <w:rPr>
      <w:color w:val="0000FF"/>
      <w:u w:val="single"/>
    </w:rPr>
  </w:style>
  <w:style w:styleId="Style_18_ch" w:type="character">
    <w:name w:val="Hyperlink"/>
    <w:basedOn w:val="Style_9_ch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Гипертекстовая ссылка"/>
    <w:basedOn w:val="Style_17"/>
    <w:link w:val="Style_22_ch"/>
    <w:rPr>
      <w:rFonts w:ascii="Times New Roman" w:hAnsi="Times New Roman"/>
      <w:b w:val="1"/>
      <w:color w:val="106BBE"/>
    </w:rPr>
  </w:style>
  <w:style w:styleId="Style_22_ch" w:type="character">
    <w:name w:val="Гипертекстовая ссылка"/>
    <w:basedOn w:val="Style_17_ch"/>
    <w:link w:val="Style_22"/>
    <w:rPr>
      <w:rFonts w:ascii="Times New Roman" w:hAnsi="Times New Roman"/>
      <w:b w:val="1"/>
      <w:color w:val="106BBE"/>
    </w:rPr>
  </w:style>
  <w:style w:styleId="Style_23" w:type="paragraph">
    <w:name w:val="toc 9"/>
    <w:next w:val="Style_4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Body Text"/>
    <w:basedOn w:val="Style_4"/>
    <w:link w:val="Style_24_ch"/>
    <w:pPr>
      <w:spacing w:after="120"/>
      <w:ind/>
    </w:pPr>
  </w:style>
  <w:style w:styleId="Style_24_ch" w:type="character">
    <w:name w:val="Body Text"/>
    <w:basedOn w:val="Style_4_ch"/>
    <w:link w:val="Style_24"/>
  </w:style>
  <w:style w:styleId="Style_25" w:type="paragraph">
    <w:name w:val="toc 8"/>
    <w:next w:val="Style_4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toc 5"/>
    <w:next w:val="Style_4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" w:type="paragraph">
    <w:name w:val="Без интервала1"/>
    <w:link w:val="Style_2_ch"/>
    <w:rPr>
      <w:sz w:val="22"/>
    </w:rPr>
  </w:style>
  <w:style w:styleId="Style_2_ch" w:type="character">
    <w:name w:val="Без интервала1"/>
    <w:link w:val="Style_2"/>
    <w:rPr>
      <w:sz w:val="22"/>
    </w:rPr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Subtitle"/>
    <w:next w:val="Style_4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4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basedOn w:val="Style_4"/>
    <w:link w:val="Style_30_ch"/>
    <w:uiPriority w:val="10"/>
    <w:qFormat/>
    <w:pPr>
      <w:ind/>
      <w:jc w:val="center"/>
    </w:pPr>
    <w:rPr>
      <w:b w:val="1"/>
      <w:sz w:val="28"/>
    </w:rPr>
  </w:style>
  <w:style w:styleId="Style_30_ch" w:type="character">
    <w:name w:val="Title"/>
    <w:basedOn w:val="Style_4_ch"/>
    <w:link w:val="Style_30"/>
    <w:rPr>
      <w:b w:val="1"/>
      <w:sz w:val="28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33" w:type="paragraph">
    <w:name w:val="Normal (Web)"/>
    <w:basedOn w:val="Style_4"/>
    <w:link w:val="Style_33_ch"/>
    <w:pPr>
      <w:spacing w:afterAutospacing="on" w:beforeAutospacing="on"/>
      <w:ind/>
    </w:pPr>
  </w:style>
  <w:style w:styleId="Style_33_ch" w:type="character">
    <w:name w:val="Normal (Web)"/>
    <w:basedOn w:val="Style_4_ch"/>
    <w:link w:val="Style_33"/>
  </w:style>
  <w:style w:styleId="Style_34" w:type="paragraph">
    <w:name w:val="List Paragraph"/>
    <w:basedOn w:val="Style_4"/>
    <w:link w:val="Style_34_ch"/>
    <w:pPr>
      <w:ind w:firstLine="0" w:left="720"/>
      <w:contextualSpacing w:val="1"/>
    </w:pPr>
  </w:style>
  <w:style w:styleId="Style_34_ch" w:type="character">
    <w:name w:val="List Paragraph"/>
    <w:basedOn w:val="Style_4_ch"/>
    <w:link w:val="Style_34"/>
  </w:style>
  <w:style w:styleId="Style_35" w:type="table">
    <w:name w:val="Table Grid"/>
    <w:basedOn w:val="Style_36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2025-10-30T05:10:14Z</dcterms:modified>
</cp:coreProperties>
</file>