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6000000">
      <w:pPr>
        <w:spacing w:after="0" w:line="240" w:lineRule="auto"/>
        <w:ind/>
        <w:jc w:val="center"/>
        <w:rPr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b w:val="1"/>
          <w:sz w:val="24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13.08.2025 г.  №66-386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413440 Саратовская область</w:t>
      </w:r>
    </w:p>
    <w:p w14:paraId="09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\п</w:t>
      </w:r>
      <w:r>
        <w:rPr>
          <w:rFonts w:ascii="Times New Roman" w:hAnsi="Times New Roman"/>
          <w:sz w:val="24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тел: </w:t>
      </w:r>
      <w:r>
        <w:rPr>
          <w:rFonts w:ascii="Times New Roman" w:hAnsi="Times New Roman"/>
          <w:sz w:val="24"/>
        </w:rPr>
        <w:t>845-63) 2-91-33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факс:(845-63) 2-91-35</w:t>
      </w:r>
    </w:p>
    <w:p w14:paraId="0A000000">
      <w:pPr>
        <w:spacing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line="240" w:lineRule="auto"/>
        <w:ind/>
        <w:rPr>
          <w:rFonts w:ascii="Times New Roman" w:hAnsi="Times New Roman"/>
          <w:b w:val="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№66-386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 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О  назначении публичных слушаний  по  внесению изменений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 xml:space="preserve">в Устав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</w:t>
      </w:r>
    </w:p>
    <w:p w14:paraId="10000000">
      <w:pPr>
        <w:rPr>
          <w:b w:val="0"/>
          <w:sz w:val="28"/>
        </w:rPr>
      </w:pPr>
      <w:r>
        <w:rPr>
          <w:b w:val="0"/>
          <w:sz w:val="28"/>
        </w:rPr>
        <w:t xml:space="preserve">Саратовской области 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2000000">
      <w:pPr>
        <w:ind w:firstLine="709"/>
        <w:jc w:val="both"/>
        <w:rPr>
          <w:sz w:val="28"/>
        </w:rPr>
      </w:pPr>
    </w:p>
    <w:p w14:paraId="13000000">
      <w:pPr>
        <w:widowControl w:val="0"/>
        <w:spacing w:after="0" w:before="280" w:line="240" w:lineRule="auto"/>
        <w:ind w:firstLine="54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PT Astra Serif" w:hAnsi="PT Astra Serif"/>
          <w:color w:val="000000"/>
          <w:sz w:val="28"/>
        </w:rPr>
        <w:t xml:space="preserve">, Законом </w:t>
      </w:r>
      <w:r>
        <w:rPr>
          <w:rFonts w:ascii="PT Astra Serif" w:hAnsi="PT Astra Serif"/>
          <w:color w:val="000000"/>
          <w:sz w:val="28"/>
        </w:rPr>
        <w:t xml:space="preserve">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области», </w:t>
      </w:r>
      <w:r>
        <w:rPr>
          <w:rFonts w:ascii="PT Astra Serif" w:hAnsi="PT Astra Serif"/>
          <w:color w:val="000000"/>
          <w:sz w:val="28"/>
        </w:rPr>
        <w:t xml:space="preserve"> Уставом Дергачевского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 района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 Собрание решило:</w:t>
      </w: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Провести публичные слушания по внесению изменений  в Устав Дергачевского муниципального района  16 сентября  </w:t>
      </w:r>
      <w:r>
        <w:rPr>
          <w:b w:val="0"/>
          <w:sz w:val="28"/>
        </w:rPr>
        <w:t>20</w:t>
      </w:r>
      <w:r>
        <w:rPr>
          <w:b w:val="0"/>
          <w:sz w:val="28"/>
        </w:rPr>
        <w:t xml:space="preserve">25 </w:t>
      </w:r>
      <w:r>
        <w:rPr>
          <w:b w:val="0"/>
          <w:sz w:val="28"/>
        </w:rPr>
        <w:t xml:space="preserve">года в 10.00 </w:t>
      </w:r>
      <w:r>
        <w:rPr>
          <w:b w:val="0"/>
          <w:sz w:val="28"/>
        </w:rPr>
        <w:t>часов, в зале заседания администрации Дергачевского муниципального района по адресу: р.п. Дергачи, пл. М.Горького, д.4.</w:t>
      </w:r>
    </w:p>
    <w:p w14:paraId="16000000">
      <w:pPr>
        <w:ind w:right="268"/>
        <w:jc w:val="both"/>
        <w:rPr>
          <w:sz w:val="28"/>
        </w:rPr>
      </w:pPr>
      <w:r>
        <w:rPr>
          <w:sz w:val="28"/>
        </w:rPr>
        <w:t xml:space="preserve">                2. </w:t>
      </w:r>
      <w:r>
        <w:rPr>
          <w:sz w:val="28"/>
        </w:rPr>
        <w:t xml:space="preserve">Создать комиссию по подготовке и проведению публичных слушаний по вопросу, указанному в пункте 1 данного решения, в составе девяти человек: </w:t>
      </w:r>
    </w:p>
    <w:p w14:paraId="17000000">
      <w:pPr>
        <w:ind w:firstLine="709" w:left="567" w:right="268"/>
        <w:jc w:val="both"/>
        <w:rPr>
          <w:sz w:val="28"/>
        </w:rPr>
      </w:pPr>
      <w:r>
        <w:rPr>
          <w:sz w:val="28"/>
        </w:rPr>
        <w:t>1.Шамьюнов Э.Р.</w:t>
      </w:r>
      <w:r>
        <w:rPr>
          <w:sz w:val="28"/>
        </w:rPr>
        <w:t>, председатель Собрания Дергачевского муниципального района;</w:t>
      </w:r>
    </w:p>
    <w:p w14:paraId="18000000">
      <w:pPr>
        <w:ind w:firstLine="709" w:left="567" w:right="26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Бахтиев Ф.Ф. депутат Собрания Дергачевского муниципального района;</w:t>
      </w:r>
    </w:p>
    <w:p w14:paraId="19000000">
      <w:pPr>
        <w:ind w:firstLine="709" w:left="567" w:right="268"/>
        <w:jc w:val="both"/>
        <w:rPr>
          <w:sz w:val="28"/>
        </w:rPr>
      </w:pPr>
      <w:r>
        <w:rPr>
          <w:sz w:val="28"/>
        </w:rPr>
        <w:t>3.Балякин А.В. руководитель КСО Дергачевского муниципального района;</w:t>
      </w:r>
    </w:p>
    <w:p w14:paraId="1A000000">
      <w:pPr>
        <w:ind w:firstLine="709" w:left="567" w:right="268"/>
        <w:jc w:val="both"/>
        <w:rPr>
          <w:sz w:val="28"/>
        </w:rPr>
      </w:pPr>
      <w:r>
        <w:rPr>
          <w:sz w:val="28"/>
        </w:rPr>
        <w:t>4.Божко И.Н. И.О. руководителя аппарата администрации Дергачевского муниципального района.( по согласованию)</w:t>
      </w:r>
      <w:r>
        <w:rPr>
          <w:sz w:val="28"/>
        </w:rPr>
        <w:t>;</w:t>
      </w:r>
    </w:p>
    <w:p w14:paraId="1B000000">
      <w:pPr>
        <w:ind w:firstLine="709" w:left="567" w:right="268"/>
        <w:jc w:val="both"/>
        <w:rPr>
          <w:sz w:val="28"/>
        </w:rPr>
      </w:pPr>
      <w:r>
        <w:rPr>
          <w:sz w:val="28"/>
        </w:rPr>
        <w:t xml:space="preserve">5. Власов В.В. </w:t>
      </w:r>
      <w:r>
        <w:rPr>
          <w:sz w:val="28"/>
        </w:rPr>
        <w:t>депутат Собрания Дергачевского муниципального района;</w:t>
      </w:r>
    </w:p>
    <w:p w14:paraId="1C000000">
      <w:pPr>
        <w:ind w:firstLine="709" w:left="567" w:right="268"/>
        <w:jc w:val="both"/>
        <w:rPr>
          <w:sz w:val="28"/>
        </w:rPr>
      </w:pPr>
      <w:r>
        <w:rPr>
          <w:sz w:val="28"/>
        </w:rPr>
        <w:t>6.Ермолаев Ю.А.</w:t>
      </w:r>
      <w:r>
        <w:rPr>
          <w:sz w:val="28"/>
        </w:rPr>
        <w:t xml:space="preserve"> депутат Собрания  Дергачевского муниципального района;</w:t>
      </w:r>
    </w:p>
    <w:p w14:paraId="1D000000">
      <w:pPr>
        <w:ind w:firstLine="709" w:left="567" w:right="268"/>
        <w:jc w:val="both"/>
        <w:rPr>
          <w:sz w:val="28"/>
        </w:rPr>
      </w:pPr>
      <w:r>
        <w:rPr>
          <w:sz w:val="28"/>
        </w:rPr>
        <w:t>7.Прокофьева И.В.</w:t>
      </w:r>
      <w:r>
        <w:rPr>
          <w:sz w:val="28"/>
        </w:rPr>
        <w:t>, секретарь Собрания Дергачевского муниципального района;</w:t>
      </w:r>
    </w:p>
    <w:p w14:paraId="1E000000">
      <w:pPr>
        <w:ind w:firstLine="709" w:left="567" w:right="268"/>
        <w:jc w:val="both"/>
        <w:rPr>
          <w:sz w:val="28"/>
        </w:rPr>
      </w:pPr>
      <w:r>
        <w:rPr>
          <w:sz w:val="28"/>
        </w:rPr>
        <w:t>8..Рахматуллина В.А.</w:t>
      </w:r>
      <w:r>
        <w:rPr>
          <w:sz w:val="28"/>
        </w:rPr>
        <w:t xml:space="preserve"> </w:t>
      </w:r>
      <w:r>
        <w:rPr>
          <w:sz w:val="28"/>
        </w:rPr>
        <w:t>начальник правового отдела</w:t>
      </w:r>
      <w:r>
        <w:rPr>
          <w:sz w:val="28"/>
        </w:rPr>
        <w:t xml:space="preserve"> администрации Дергачевского муниципального района;( по согласованию)</w:t>
      </w:r>
    </w:p>
    <w:p w14:paraId="1F000000">
      <w:pPr>
        <w:ind w:firstLine="709" w:left="567" w:right="268"/>
        <w:jc w:val="both"/>
        <w:rPr>
          <w:sz w:val="28"/>
        </w:rPr>
      </w:pPr>
      <w:r>
        <w:rPr>
          <w:sz w:val="28"/>
        </w:rPr>
        <w:t>9.Салихов Н.Р.депутат Собрания Дергачевского муниципального района.</w:t>
      </w:r>
    </w:p>
    <w:p w14:paraId="20000000">
      <w:pPr>
        <w:ind w:firstLine="0" w:left="567" w:right="268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Назначить Шамьюнова Э.Р.</w:t>
      </w:r>
      <w:r>
        <w:rPr>
          <w:sz w:val="28"/>
        </w:rPr>
        <w:t xml:space="preserve"> председателем комиссии по проведению публичных слушаний по внесению изменений  в Устав Дергачевского муниципального района.</w:t>
      </w:r>
    </w:p>
    <w:p w14:paraId="21000000">
      <w:pPr>
        <w:ind w:firstLine="0" w:left="567" w:right="268"/>
        <w:jc w:val="left"/>
        <w:rPr>
          <w:sz w:val="28"/>
        </w:rPr>
      </w:pPr>
      <w:r>
        <w:rPr>
          <w:sz w:val="28"/>
        </w:rPr>
        <w:t>4. До 13 сентября</w:t>
      </w:r>
      <w:r>
        <w:rPr>
          <w:sz w:val="28"/>
        </w:rPr>
        <w:t xml:space="preserve"> 20</w:t>
      </w:r>
      <w:r>
        <w:rPr>
          <w:sz w:val="28"/>
        </w:rPr>
        <w:t xml:space="preserve">25 </w:t>
      </w:r>
      <w:r>
        <w:rPr>
          <w:sz w:val="28"/>
        </w:rPr>
        <w:t>года участники публичных слушаний могут ознакомиться с материалами публичных слушаний на официальном сайте администрации,</w:t>
      </w:r>
      <w:r>
        <w:rPr>
          <w:b w:val="1"/>
          <w:sz w:val="28"/>
        </w:rPr>
        <w:t>h</w:t>
      </w:r>
      <w:r>
        <w:rPr>
          <w:b w:val="1"/>
          <w:sz w:val="28"/>
        </w:rPr>
        <w:t>tt</w:t>
      </w:r>
      <w:r>
        <w:rPr>
          <w:b w:val="1"/>
          <w:sz w:val="28"/>
        </w:rPr>
        <w:t>p://dergachi.sarmo.ru/sobranie-dergachevskogo-munitsipalnogo-rayona/resheniya-sobraniya-dergachevskogo-munitsipalnogo-rayona/,</w:t>
      </w:r>
      <w:r>
        <w:rPr>
          <w:sz w:val="28"/>
        </w:rPr>
        <w:t xml:space="preserve"> подать заявки на выступление, представить в комиссию материалы, замечания по проекту решения. Комиссия располагается по адресу: р.п</w:t>
      </w:r>
      <w:r>
        <w:rPr>
          <w:sz w:val="28"/>
        </w:rPr>
        <w:t>.Д</w:t>
      </w:r>
      <w:r>
        <w:rPr>
          <w:sz w:val="28"/>
        </w:rPr>
        <w:t>ергачи, пл.М.Горького №4, телефон 2-91-33</w:t>
      </w:r>
      <w:r>
        <w:rPr>
          <w:sz w:val="28"/>
        </w:rPr>
        <w:t>.</w:t>
      </w:r>
    </w:p>
    <w:p w14:paraId="22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   5..Опубликовать  (</w:t>
      </w:r>
      <w:r>
        <w:rPr>
          <w:sz w:val="28"/>
        </w:rPr>
        <w:t>обнародовать</w:t>
      </w:r>
      <w:r>
        <w:rPr>
          <w:sz w:val="28"/>
        </w:rPr>
        <w:t xml:space="preserve">) данное решение в районной </w:t>
      </w:r>
      <w:r>
        <w:rPr>
          <w:sz w:val="28"/>
        </w:rPr>
        <w:t xml:space="preserve"> газете  </w:t>
      </w:r>
      <w:r>
        <w:rPr>
          <w:sz w:val="28"/>
        </w:rPr>
        <w:t>"</w:t>
      </w:r>
      <w:r>
        <w:rPr>
          <w:sz w:val="28"/>
        </w:rPr>
        <w:t>Знамя труда"   и разместить на официальн</w:t>
      </w:r>
      <w:r>
        <w:rPr>
          <w:sz w:val="28"/>
        </w:rPr>
        <w:t xml:space="preserve">ом сайте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</w:t>
      </w:r>
      <w:r>
        <w:rPr>
          <w:b w:val="1"/>
          <w:sz w:val="28"/>
        </w:rPr>
        <w:t xml:space="preserve"> </w:t>
      </w:r>
    </w:p>
    <w:p w14:paraId="23000000">
      <w:pPr>
        <w:ind w:firstLine="709"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Шамьюнов Э.Р.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Мурзаков С.</w:t>
      </w:r>
      <w:r>
        <w:rPr>
          <w:sz w:val="28"/>
        </w:rPr>
        <w:t>Н.</w:t>
      </w:r>
    </w:p>
    <w:p w14:paraId="2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1" w:type="paragraph">
    <w:name w:val="page number"/>
    <w:basedOn w:val="Style_5"/>
    <w:link w:val="Style_1_ch"/>
  </w:style>
  <w:style w:styleId="Style_1_ch" w:type="character">
    <w:name w:val="page number"/>
    <w:basedOn w:val="Style_5_ch"/>
    <w:link w:val="Style_1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1" w:type="paragraph">
    <w:name w:val="Body Text 2"/>
    <w:basedOn w:val="Style_3"/>
    <w:link w:val="Style_11_ch"/>
    <w:pPr>
      <w:ind w:firstLine="851" w:right="-99"/>
      <w:jc w:val="both"/>
    </w:pPr>
    <w:rPr>
      <w:sz w:val="28"/>
    </w:rPr>
  </w:style>
  <w:style w:styleId="Style_11_ch" w:type="character">
    <w:name w:val="Body Text 2"/>
    <w:basedOn w:val="Style_3_ch"/>
    <w:link w:val="Style_11"/>
    <w:rPr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Прижатый влево"/>
    <w:basedOn w:val="Style_3"/>
    <w:next w:val="Style_3"/>
    <w:link w:val="Style_14_ch"/>
    <w:rPr>
      <w:rFonts w:ascii="Arial" w:hAnsi="Arial"/>
      <w:sz w:val="40"/>
    </w:rPr>
  </w:style>
  <w:style w:styleId="Style_14_ch" w:type="character">
    <w:name w:val="Прижатый влево"/>
    <w:basedOn w:val="Style_3_ch"/>
    <w:link w:val="Style_14"/>
    <w:rPr>
      <w:rFonts w:ascii="Arial" w:hAnsi="Arial"/>
      <w:sz w:val="40"/>
    </w:rPr>
  </w:style>
  <w:style w:styleId="Style_15" w:type="paragraph">
    <w:name w:val="heading 1"/>
    <w:basedOn w:val="Style_3"/>
    <w:next w:val="Style_3"/>
    <w:link w:val="Style_15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5_ch" w:type="character">
    <w:name w:val="heading 1"/>
    <w:basedOn w:val="Style_3_ch"/>
    <w:link w:val="Style_15"/>
    <w:rPr>
      <w:rFonts w:ascii="Arial" w:hAnsi="Arial"/>
      <w:b w:val="1"/>
      <w:color w:val="000080"/>
      <w:sz w:val="32"/>
    </w:rPr>
  </w:style>
  <w:style w:styleId="Style_16" w:type="paragraph">
    <w:name w:val="Body Text Indent 2"/>
    <w:basedOn w:val="Style_3"/>
    <w:link w:val="Style_16_ch"/>
    <w:pPr>
      <w:spacing w:after="120" w:line="480" w:lineRule="auto"/>
      <w:ind w:firstLine="0" w:left="283"/>
    </w:pPr>
    <w:rPr>
      <w:sz w:val="24"/>
    </w:rPr>
  </w:style>
  <w:style w:styleId="Style_16_ch" w:type="character">
    <w:name w:val="Body Text Indent 2"/>
    <w:basedOn w:val="Style_3_ch"/>
    <w:link w:val="Style_16"/>
    <w:rPr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</w:style>
  <w:style w:styleId="Style_18_ch" w:type="character">
    <w:name w:val="Footnote"/>
    <w:basedOn w:val="Style_3_ch"/>
    <w:link w:val="Style_18"/>
  </w:style>
  <w:style w:styleId="Style_19" w:type="paragraph">
    <w:name w:val="ConsPlusNormal"/>
    <w:link w:val="Style_19_ch"/>
    <w:rPr>
      <w:sz w:val="28"/>
    </w:rPr>
  </w:style>
  <w:style w:styleId="Style_19_ch" w:type="character">
    <w:name w:val="ConsPlusNormal"/>
    <w:link w:val="Style_19"/>
    <w:rPr>
      <w:sz w:val="28"/>
    </w:rPr>
  </w:style>
  <w:style w:styleId="Style_20" w:type="paragraph">
    <w:name w:val="toc 1"/>
    <w:next w:val="Style_3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Цветовое выделение"/>
    <w:link w:val="Style_26_ch"/>
    <w:rPr>
      <w:b w:val="1"/>
      <w:color w:val="000080"/>
      <w:sz w:val="32"/>
    </w:rPr>
  </w:style>
  <w:style w:styleId="Style_26_ch" w:type="character">
    <w:name w:val="Цветовое выделение"/>
    <w:link w:val="Style_26"/>
    <w:rPr>
      <w:b w:val="1"/>
      <w:color w:val="000080"/>
      <w:sz w:val="32"/>
    </w:rPr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Гипертекстовая ссылка"/>
    <w:link w:val="Style_29_ch"/>
    <w:rPr>
      <w:b w:val="1"/>
      <w:color w:val="008000"/>
      <w:sz w:val="40"/>
    </w:rPr>
  </w:style>
  <w:style w:styleId="Style_29_ch" w:type="character">
    <w:name w:val="Гипертекстовая ссылка"/>
    <w:link w:val="Style_29"/>
    <w:rPr>
      <w:b w:val="1"/>
      <w:color w:val="008000"/>
      <w:sz w:val="40"/>
    </w:rPr>
  </w:style>
  <w:style w:styleId="Style_30" w:type="paragraph">
    <w:name w:val="Title"/>
    <w:next w:val="Style_3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Не вступил в силу"/>
    <w:link w:val="Style_32_ch"/>
    <w:rPr>
      <w:b w:val="1"/>
      <w:color w:val="008080"/>
      <w:sz w:val="40"/>
    </w:rPr>
  </w:style>
  <w:style w:styleId="Style_32_ch" w:type="character">
    <w:name w:val="Не вступил в силу"/>
    <w:link w:val="Style_32"/>
    <w:rPr>
      <w:b w:val="1"/>
      <w:color w:val="008080"/>
      <w:sz w:val="40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3_ch"/>
    <w:link w:val="Style_33"/>
    <w:rPr>
      <w:rFonts w:ascii="Cambria" w:hAnsi="Cambria"/>
      <w:b w:val="1"/>
      <w:i w:val="1"/>
      <w:sz w:val="28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2025-08-18T05:34:03Z</dcterms:modified>
</cp:coreProperties>
</file>