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  <w:rPr>
          <w:b w:val="1"/>
          <w:sz w:val="28"/>
        </w:rPr>
      </w:pPr>
    </w:p>
    <w:p w14:paraId="0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Совет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Дергачевского муниципального образования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Дергачевского муниципального района Саратовской области</w:t>
      </w:r>
    </w:p>
    <w:p w14:paraId="05000000">
      <w:pPr>
        <w:ind/>
        <w:jc w:val="center"/>
        <w:rPr>
          <w:b w:val="1"/>
          <w:color w:val="000000"/>
          <w:sz w:val="28"/>
        </w:rPr>
      </w:pPr>
    </w:p>
    <w:p w14:paraId="06000000">
      <w:pPr>
        <w:ind/>
        <w:jc w:val="center"/>
        <w:rPr>
          <w:b w:val="1"/>
          <w:color w:val="000000"/>
          <w:sz w:val="28"/>
        </w:rPr>
      </w:pPr>
    </w:p>
    <w:p w14:paraId="07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Решение№56-135</w:t>
      </w:r>
    </w:p>
    <w:p w14:paraId="08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27 ноября 2025 года </w:t>
      </w:r>
    </w:p>
    <w:p w14:paraId="09000000">
      <w:pPr>
        <w:rPr>
          <w:b w:val="1"/>
          <w:color w:val="000000"/>
          <w:sz w:val="28"/>
        </w:rPr>
      </w:pPr>
    </w:p>
    <w:p w14:paraId="0A000000">
      <w:pPr>
        <w:ind/>
        <w:jc w:val="both"/>
        <w:rPr>
          <w:color w:val="000000"/>
          <w:sz w:val="28"/>
        </w:rPr>
      </w:pPr>
    </w:p>
    <w:p w14:paraId="0B000000">
      <w:pPr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 проекте бюджета Дергачевского</w:t>
      </w:r>
    </w:p>
    <w:p w14:paraId="0C000000">
      <w:pPr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муниципального образования на 2026 год и </w:t>
      </w:r>
    </w:p>
    <w:p w14:paraId="0D000000">
      <w:pPr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плановый  период 2027-2028  годов </w:t>
      </w:r>
    </w:p>
    <w:p w14:paraId="0E00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Руководствуясь  Федеральным  законом</w:t>
      </w:r>
      <w:r>
        <w:rPr>
          <w:rFonts w:ascii="PT Astra Serif" w:hAnsi="PT Astra Serif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</w:rPr>
        <w:t>, Бюджетным  кодексом  Российской Федерации, Уставом Дергачевского  муниципального  образования Дергачевского муниципального района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Совет решил:</w:t>
      </w:r>
    </w:p>
    <w:p w14:paraId="11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1</w:t>
      </w:r>
      <w:r>
        <w:rPr>
          <w:color w:val="000000"/>
          <w:sz w:val="28"/>
        </w:rPr>
        <w:t>. Принять к рассмотрению проект  бюджета Дергачевского муниципального образования Дергачевского муниципального района Саратовской области на 2026 год и плановый  период 2027-2028  годов:</w:t>
      </w: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 Общий объем доходов  бюджета Дергачевского муниципального образования на 2026 год в сумме 53201,6 тыс. рублей, </w:t>
      </w:r>
    </w:p>
    <w:p w14:paraId="14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Общий объем расходов бюджета Дергачевского муниципального образования на 2026 год в сумме 53201,6 тыс. рублей.</w:t>
      </w:r>
    </w:p>
    <w:p w14:paraId="15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Дефицит  бюджета Дергачевского  муниципального  образования на 2026 год -0,00 тыс</w:t>
      </w:r>
      <w:r>
        <w:rPr>
          <w:color w:val="FF0000"/>
          <w:sz w:val="28"/>
        </w:rPr>
        <w:t>.</w:t>
      </w:r>
      <w:r>
        <w:rPr>
          <w:color w:val="000000"/>
          <w:sz w:val="28"/>
        </w:rPr>
        <w:t xml:space="preserve"> руб.</w:t>
      </w:r>
    </w:p>
    <w:p w14:paraId="16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Резервный фонд Дергачевского муниципального образования в сумме 24,5 тыс. рублей</w:t>
      </w:r>
    </w:p>
    <w:p w14:paraId="17000000">
      <w:pPr>
        <w:ind/>
        <w:jc w:val="both"/>
        <w:rPr>
          <w:color w:val="000000"/>
          <w:sz w:val="28"/>
        </w:rPr>
      </w:pPr>
    </w:p>
    <w:p w14:paraId="18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Общий объем доходов  бюджета Дергачевского муниципального образования на 2027 год в  сумме </w:t>
      </w:r>
      <w:r>
        <w:rPr>
          <w:color w:val="000000"/>
          <w:sz w:val="28"/>
        </w:rPr>
        <w:t>52339,5</w:t>
      </w:r>
      <w:r>
        <w:rPr>
          <w:color w:val="000000"/>
          <w:sz w:val="28"/>
        </w:rPr>
        <w:t xml:space="preserve"> тыс.  руб., на  2028 год в  сумме 41826,1 тыс.  руб.</w:t>
      </w:r>
    </w:p>
    <w:p w14:paraId="19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Общий  объем расходов на  2027 год в  сумме </w:t>
      </w:r>
      <w:r>
        <w:rPr>
          <w:color w:val="000000"/>
          <w:sz w:val="28"/>
        </w:rPr>
        <w:t>52339,5</w:t>
      </w:r>
      <w:r>
        <w:rPr>
          <w:color w:val="000000"/>
          <w:sz w:val="28"/>
        </w:rPr>
        <w:t xml:space="preserve"> тыс. руб., в  том  числе условно утвержденные  расходы в  сумме </w:t>
      </w:r>
      <w:r>
        <w:rPr>
          <w:color w:val="0D0D0D"/>
          <w:sz w:val="28"/>
        </w:rPr>
        <w:t>955</w:t>
      </w:r>
      <w:r>
        <w:rPr>
          <w:color w:val="000000"/>
          <w:sz w:val="28"/>
        </w:rPr>
        <w:t xml:space="preserve"> тыс. руб. и  на  2028 год  в  сумме 41826,1 тыс.  руб. в  том  числе условно утвержденные  расходы в  сумме </w:t>
      </w:r>
      <w:r>
        <w:rPr>
          <w:color w:val="0D0D0D"/>
          <w:sz w:val="28"/>
        </w:rPr>
        <w:t>2012</w:t>
      </w:r>
      <w:r>
        <w:rPr>
          <w:color w:val="000000"/>
          <w:sz w:val="28"/>
        </w:rPr>
        <w:t xml:space="preserve"> тыс. руб.;</w:t>
      </w:r>
    </w:p>
    <w:p w14:paraId="1A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Дефицит  бюджета Дергачевского  муниципального  образования на 2027 год -0,0 руб., на 2028 год - 0,0 руб. </w:t>
      </w:r>
    </w:p>
    <w:p w14:paraId="1B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Резервный фонд Дергачевского муниципального образования на 2027 год в сумме 24,5 тыс. рублей и на 2028 год в сумме 24,5 тыс. рублей</w:t>
      </w:r>
    </w:p>
    <w:p w14:paraId="1C000000">
      <w:pPr>
        <w:rPr>
          <w:rFonts w:ascii="Arial" w:hAnsi="Arial"/>
          <w:color w:val="000000"/>
          <w:sz w:val="23"/>
        </w:rPr>
      </w:pPr>
    </w:p>
    <w:p w14:paraId="1D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2.</w:t>
      </w:r>
      <w:r>
        <w:rPr>
          <w:color w:val="000000"/>
          <w:sz w:val="28"/>
        </w:rPr>
        <w:t xml:space="preserve"> Принять к рассмотрению безвозмездные поступления в бюджет Дергачевского муниципального образования на 2026 год и плановый  период 2027-2028  годов согласно приложению 1 к настоящему решению.</w:t>
      </w:r>
    </w:p>
    <w:p w14:paraId="1E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1F000000">
      <w:pPr>
        <w:ind/>
        <w:jc w:val="both"/>
        <w:rPr>
          <w:b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3. </w:t>
      </w:r>
      <w:r>
        <w:rPr>
          <w:color w:val="000000"/>
          <w:sz w:val="28"/>
        </w:rPr>
        <w:t>Принять к рассмотрению  налоговые и неналоговые доходы  бюджета Дергачевского муниципального образования  на 2026 год и плановый  период 2027-2028  годов согласно приложению 2 к настоящему решению.</w:t>
      </w:r>
    </w:p>
    <w:p w14:paraId="20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21000000">
      <w:pPr>
        <w:ind/>
        <w:jc w:val="both"/>
        <w:rPr>
          <w:b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4</w:t>
      </w:r>
      <w:r>
        <w:rPr>
          <w:color w:val="000000"/>
          <w:sz w:val="28"/>
        </w:rPr>
        <w:t>. Принять к рассмотрению  нормативы распределения доходов бюджета Дергачевского  муниципального  образования на 2026 год и плановый период 2027 и 2028 годов согласно приложению 3 к настоящему решению.</w:t>
      </w:r>
    </w:p>
    <w:p w14:paraId="22000000">
      <w:pPr>
        <w:spacing w:line="228" w:lineRule="auto"/>
        <w:ind/>
        <w:jc w:val="both"/>
        <w:outlineLvl w:val="1"/>
        <w:rPr>
          <w:b w:val="1"/>
          <w:i w:val="1"/>
          <w:color w:val="000000"/>
          <w:sz w:val="28"/>
        </w:rPr>
      </w:pPr>
    </w:p>
    <w:p w14:paraId="23000000">
      <w:pPr>
        <w:spacing w:line="228" w:lineRule="auto"/>
        <w:ind/>
        <w:jc w:val="both"/>
        <w:outlineLvl w:val="1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5.</w:t>
      </w:r>
      <w:r>
        <w:rPr>
          <w:color w:val="000000"/>
          <w:sz w:val="28"/>
        </w:rPr>
        <w:t xml:space="preserve"> Принять к рассмотрению проект  на 2026 год и плановый  период 2027 и 2028  годов:</w:t>
      </w:r>
    </w:p>
    <w:p w14:paraId="2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5.1. общий объем бюджетных ассигнований на исполнение публичных нормативных обязательств:</w:t>
      </w:r>
    </w:p>
    <w:p w14:paraId="25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2026 год в сумме  0,0 тыс. рублей;</w:t>
      </w:r>
    </w:p>
    <w:p w14:paraId="26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2027 год в сумме  0,0 тыс. рублей;</w:t>
      </w:r>
    </w:p>
    <w:p w14:paraId="27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2028 год в сумме  0,0 тыс. рублей;</w:t>
      </w:r>
    </w:p>
    <w:p w14:paraId="28000000">
      <w:pPr>
        <w:ind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  5.2 объем бюджетных ассигнований  муниципального дорожного фонда:</w:t>
      </w:r>
    </w:p>
    <w:p w14:paraId="29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2026 год в сумме  6023,1 тыс. рублей;</w:t>
      </w:r>
    </w:p>
    <w:p w14:paraId="2A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2027 год в сумме  8023,6 тыс. рублей;</w:t>
      </w:r>
    </w:p>
    <w:p w14:paraId="2B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2028 год в сумме  8023,6 тыс. рублей;</w:t>
      </w:r>
    </w:p>
    <w:p w14:paraId="2C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5.3 ведомственную структуру расходов бюджета Дергачевского муниципального образования на 2026 год и плановый  период 2027 и 2028 годов согласно приложению 4 к настоящему решению;</w:t>
      </w:r>
    </w:p>
    <w:p w14:paraId="2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5.4. распределение бюджетных ассигнований по разделам, подразделам, целевым статьям  (муниципальным программам и непрограммным направлениям деятельности), группам и подгруппам видов расходов классификации расходов бюджета Дергачевского муниципального образования на 2026 год и плановый  период 2027 и 2028  годов согласно приложению 5;</w:t>
      </w:r>
    </w:p>
    <w:p w14:paraId="2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5.5. распределение бюджетных ассигнований по целевым статьям  (муниципальным  программам и непрограммным направлениям деятельности),  группам и подгруппам видов расходов классификации расходов Дергачевского муниципального образования на 2026 год  и плановый  период 2027-2028 годов согласно приложению 6.</w:t>
      </w:r>
    </w:p>
    <w:p w14:paraId="2F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30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6.</w:t>
      </w:r>
      <w:r>
        <w:rPr>
          <w:color w:val="000000"/>
          <w:sz w:val="28"/>
        </w:rPr>
        <w:t xml:space="preserve">  Принять к рассмотрению иные межбюджетные трансферты передаваемые из  бюджета Дергачевского  муниципального  образования бюджету Дергачевского  муниципального района на 2026 год и плановый  период 2027 и 2028 годов согласно приложению 7</w:t>
      </w:r>
    </w:p>
    <w:p w14:paraId="31000000">
      <w:pPr>
        <w:ind/>
        <w:jc w:val="both"/>
        <w:rPr>
          <w:color w:val="000000"/>
          <w:sz w:val="28"/>
        </w:rPr>
      </w:pPr>
    </w:p>
    <w:p w14:paraId="32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7.</w:t>
      </w:r>
      <w:r>
        <w:rPr>
          <w:color w:val="000000"/>
          <w:sz w:val="28"/>
        </w:rPr>
        <w:t xml:space="preserve"> Принять к рассмотрению  источники  финансирования  дефицита бюджета Дергачевского муниципального образования на  2026 год и плановый период 2027 и 2028 годов согласно приложению 8 к настоящему решению.</w:t>
      </w:r>
    </w:p>
    <w:p w14:paraId="33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8.</w:t>
      </w:r>
      <w:r>
        <w:rPr>
          <w:color w:val="000000"/>
          <w:sz w:val="28"/>
        </w:rPr>
        <w:t xml:space="preserve"> Принять к рассмотрению проект  программу муниципальных заимствований Дергачевского муниципального образования на 2026 год и плановый период 2027 и 2028 годов согласно приложению 9 к настоящему решению.</w:t>
      </w:r>
    </w:p>
    <w:p w14:paraId="34000000">
      <w:pPr>
        <w:ind/>
        <w:jc w:val="both"/>
        <w:rPr>
          <w:b w:val="1"/>
          <w:i w:val="1"/>
          <w:color w:val="000000"/>
          <w:sz w:val="28"/>
        </w:rPr>
      </w:pPr>
    </w:p>
    <w:p w14:paraId="35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9.</w:t>
      </w:r>
      <w:r>
        <w:rPr>
          <w:color w:val="000000"/>
          <w:sz w:val="28"/>
        </w:rPr>
        <w:t xml:space="preserve">  Принять к рассмотрению верхний предел муниципального долга по состоянию </w:t>
      </w:r>
    </w:p>
    <w:p w14:paraId="36000000">
      <w:pPr>
        <w:ind w:firstLine="284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по состоянию на 1 января 2026 года в сумме 0,0 тыс. рублей, в том числе верхний предел долга по муниципальным гарантиям 0,0 тыс. рублей;</w:t>
      </w:r>
    </w:p>
    <w:p w14:paraId="37000000">
      <w:pPr>
        <w:ind w:firstLine="284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по состоянию на 1 января 2027 года в сумме 0,0 тыс. рублей, в том числе верхний предел долга по муниципальным гарантиям 0,0 тыс. рублей;</w:t>
      </w:r>
    </w:p>
    <w:p w14:paraId="38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по состоянию на 1 января 2028 года в сумме 0,0 тыс. рублей, в том числе верхний предел долга по муниципальным гарантиям 0,0 тыс. рублей</w:t>
      </w:r>
    </w:p>
    <w:p w14:paraId="39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3A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10.</w:t>
      </w:r>
      <w:r>
        <w:rPr>
          <w:color w:val="000000"/>
          <w:sz w:val="28"/>
        </w:rPr>
        <w:t xml:space="preserve"> Администрация Дергачевского муниципального района обеспечивает направление в 2026 году остатков средств бюджета Дергачевского муниципального образования, в объеме до </w:t>
      </w:r>
      <w:r>
        <w:rPr>
          <w:b w:val="1"/>
          <w:color w:val="000000"/>
          <w:sz w:val="28"/>
        </w:rPr>
        <w:t>7 000,0</w:t>
      </w:r>
      <w:r>
        <w:rPr>
          <w:color w:val="000000"/>
          <w:sz w:val="28"/>
        </w:rPr>
        <w:t xml:space="preserve"> тыс. рублей, находящихся по состоянию на 1 января 2026 года на едином счете бюджета Дергачевского муниципального образования на покрытие временных кассовых разрывов. </w:t>
      </w:r>
    </w:p>
    <w:p w14:paraId="3B000000">
      <w:pPr>
        <w:rPr>
          <w:color w:val="000000"/>
          <w:sz w:val="28"/>
        </w:rPr>
      </w:pPr>
    </w:p>
    <w:p w14:paraId="3C000000">
      <w:pPr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11.</w:t>
      </w:r>
      <w:r>
        <w:rPr>
          <w:color w:val="000000"/>
          <w:sz w:val="28"/>
        </w:rPr>
        <w:t xml:space="preserve"> Настоящее решение вступает в силу с 1 января 2026 года.</w:t>
      </w:r>
    </w:p>
    <w:p w14:paraId="3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3E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12.</w:t>
      </w:r>
      <w:r>
        <w:rPr>
          <w:color w:val="000000"/>
          <w:sz w:val="28"/>
        </w:rPr>
        <w:t xml:space="preserve"> Опубликовать данное решение на официальном  сайте администрации  Дергачевского муниципального района.</w:t>
      </w:r>
    </w:p>
    <w:p w14:paraId="3F000000">
      <w:pPr>
        <w:ind/>
        <w:jc w:val="both"/>
        <w:rPr>
          <w:color w:val="000000"/>
          <w:sz w:val="28"/>
        </w:rPr>
      </w:pPr>
    </w:p>
    <w:p w14:paraId="40000000">
      <w:pPr>
        <w:ind/>
        <w:jc w:val="both"/>
        <w:rPr>
          <w:color w:val="000000"/>
          <w:sz w:val="28"/>
        </w:rPr>
      </w:pPr>
    </w:p>
    <w:p w14:paraId="41000000">
      <w:pPr>
        <w:ind/>
        <w:jc w:val="both"/>
        <w:rPr>
          <w:color w:val="000000"/>
          <w:sz w:val="28"/>
        </w:rPr>
      </w:pPr>
    </w:p>
    <w:p w14:paraId="42000000">
      <w:pPr>
        <w:ind/>
        <w:jc w:val="both"/>
        <w:rPr>
          <w:color w:val="000000"/>
          <w:sz w:val="28"/>
        </w:rPr>
      </w:pPr>
    </w:p>
    <w:p w14:paraId="4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И.о. главы Дергачевского  </w:t>
      </w:r>
    </w:p>
    <w:p w14:paraId="4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>Полещук Ф.М.</w:t>
      </w:r>
    </w:p>
    <w:p w14:paraId="45000000">
      <w:pPr>
        <w:ind/>
        <w:jc w:val="both"/>
        <w:rPr>
          <w:sz w:val="28"/>
        </w:rPr>
      </w:pPr>
    </w:p>
    <w:p w14:paraId="46000000">
      <w:pPr>
        <w:ind/>
        <w:jc w:val="both"/>
        <w:rPr>
          <w:color w:val="000000"/>
          <w:sz w:val="28"/>
        </w:rPr>
      </w:pPr>
    </w:p>
    <w:p w14:paraId="47000000">
      <w:pPr>
        <w:ind/>
        <w:jc w:val="right"/>
        <w:rPr>
          <w:b w:val="1"/>
          <w:color w:val="000000"/>
          <w:sz w:val="22"/>
        </w:rPr>
      </w:pPr>
    </w:p>
    <w:p w14:paraId="48000000">
      <w:pPr>
        <w:ind/>
        <w:jc w:val="right"/>
        <w:rPr>
          <w:b w:val="1"/>
          <w:color w:val="000000"/>
          <w:sz w:val="22"/>
        </w:rPr>
      </w:pPr>
    </w:p>
    <w:p w14:paraId="49000000">
      <w:pPr>
        <w:ind/>
        <w:jc w:val="right"/>
        <w:rPr>
          <w:b w:val="1"/>
          <w:color w:val="000000"/>
          <w:sz w:val="22"/>
        </w:rPr>
      </w:pPr>
    </w:p>
    <w:p w14:paraId="4A000000">
      <w:pPr>
        <w:ind/>
        <w:jc w:val="right"/>
        <w:rPr>
          <w:b w:val="1"/>
          <w:color w:val="000000"/>
          <w:sz w:val="22"/>
        </w:rPr>
      </w:pPr>
    </w:p>
    <w:p w14:paraId="4B000000">
      <w:pPr>
        <w:ind/>
        <w:jc w:val="right"/>
        <w:rPr>
          <w:b w:val="1"/>
          <w:color w:val="000000"/>
          <w:sz w:val="22"/>
        </w:rPr>
      </w:pPr>
    </w:p>
    <w:p w14:paraId="4C000000">
      <w:pPr>
        <w:ind/>
        <w:jc w:val="right"/>
        <w:rPr>
          <w:b w:val="1"/>
          <w:color w:val="000000"/>
          <w:sz w:val="22"/>
        </w:rPr>
      </w:pPr>
    </w:p>
    <w:p w14:paraId="4D000000">
      <w:pPr>
        <w:ind/>
        <w:jc w:val="right"/>
        <w:rPr>
          <w:b w:val="1"/>
          <w:color w:val="000000"/>
          <w:sz w:val="22"/>
        </w:rPr>
      </w:pPr>
    </w:p>
    <w:p w14:paraId="4E000000">
      <w:pPr>
        <w:ind/>
        <w:jc w:val="right"/>
        <w:rPr>
          <w:b w:val="1"/>
          <w:color w:val="000000"/>
          <w:sz w:val="22"/>
        </w:rPr>
      </w:pPr>
    </w:p>
    <w:p w14:paraId="4F000000">
      <w:pPr>
        <w:ind/>
        <w:jc w:val="right"/>
        <w:rPr>
          <w:b w:val="1"/>
          <w:color w:val="000000"/>
          <w:sz w:val="22"/>
        </w:rPr>
      </w:pPr>
    </w:p>
    <w:p w14:paraId="50000000">
      <w:pPr>
        <w:ind/>
        <w:jc w:val="right"/>
        <w:rPr>
          <w:b w:val="1"/>
          <w:color w:val="000000"/>
          <w:sz w:val="22"/>
        </w:rPr>
      </w:pPr>
    </w:p>
    <w:p w14:paraId="51000000">
      <w:pPr>
        <w:ind/>
        <w:jc w:val="right"/>
        <w:rPr>
          <w:b w:val="1"/>
          <w:color w:val="000000"/>
          <w:sz w:val="22"/>
        </w:rPr>
      </w:pPr>
    </w:p>
    <w:p w14:paraId="52000000">
      <w:pPr>
        <w:ind/>
        <w:jc w:val="right"/>
        <w:rPr>
          <w:b w:val="1"/>
          <w:color w:val="000000"/>
          <w:sz w:val="22"/>
        </w:rPr>
      </w:pPr>
    </w:p>
    <w:p w14:paraId="53000000">
      <w:pPr>
        <w:ind/>
        <w:jc w:val="right"/>
        <w:rPr>
          <w:b w:val="1"/>
          <w:color w:val="000000"/>
          <w:sz w:val="22"/>
        </w:rPr>
      </w:pPr>
    </w:p>
    <w:p w14:paraId="54000000">
      <w:pPr>
        <w:ind/>
        <w:jc w:val="right"/>
        <w:rPr>
          <w:b w:val="1"/>
          <w:color w:val="000000"/>
          <w:sz w:val="22"/>
        </w:rPr>
      </w:pPr>
    </w:p>
    <w:p w14:paraId="55000000">
      <w:pPr>
        <w:ind/>
        <w:jc w:val="right"/>
        <w:rPr>
          <w:b w:val="1"/>
          <w:color w:val="000000"/>
          <w:sz w:val="22"/>
        </w:rPr>
      </w:pPr>
    </w:p>
    <w:p w14:paraId="56000000">
      <w:pPr>
        <w:ind/>
        <w:jc w:val="right"/>
        <w:rPr>
          <w:b w:val="1"/>
          <w:color w:val="000000"/>
          <w:sz w:val="22"/>
        </w:rPr>
      </w:pPr>
    </w:p>
    <w:p w14:paraId="57000000">
      <w:pPr>
        <w:ind/>
        <w:jc w:val="right"/>
        <w:rPr>
          <w:b w:val="1"/>
          <w:color w:val="000000"/>
          <w:sz w:val="22"/>
        </w:rPr>
      </w:pPr>
    </w:p>
    <w:p w14:paraId="58000000">
      <w:pPr>
        <w:ind/>
        <w:jc w:val="right"/>
        <w:rPr>
          <w:b w:val="1"/>
          <w:color w:val="000000"/>
          <w:sz w:val="22"/>
        </w:rPr>
      </w:pPr>
    </w:p>
    <w:p w14:paraId="59000000">
      <w:pPr>
        <w:ind/>
        <w:jc w:val="both"/>
        <w:rPr>
          <w:b w:val="1"/>
          <w:color w:val="000000"/>
          <w:sz w:val="22"/>
        </w:rPr>
      </w:pPr>
    </w:p>
    <w:p w14:paraId="5A000000">
      <w:pPr>
        <w:ind/>
        <w:jc w:val="both"/>
        <w:rPr>
          <w:b w:val="1"/>
          <w:color w:val="000000"/>
          <w:sz w:val="22"/>
        </w:rPr>
      </w:pPr>
    </w:p>
    <w:p w14:paraId="5B000000">
      <w:pPr>
        <w:ind/>
        <w:jc w:val="both"/>
        <w:rPr>
          <w:b w:val="1"/>
          <w:color w:val="000000"/>
          <w:sz w:val="22"/>
        </w:rPr>
      </w:pPr>
    </w:p>
    <w:p w14:paraId="5C000000">
      <w:pPr>
        <w:ind/>
        <w:jc w:val="both"/>
        <w:rPr>
          <w:b w:val="1"/>
          <w:color w:val="000000"/>
          <w:sz w:val="22"/>
        </w:rPr>
      </w:pPr>
    </w:p>
    <w:p w14:paraId="5D000000">
      <w:pPr>
        <w:ind/>
        <w:jc w:val="both"/>
        <w:rPr>
          <w:b w:val="1"/>
          <w:color w:val="000000"/>
          <w:sz w:val="22"/>
        </w:rPr>
      </w:pPr>
    </w:p>
    <w:p w14:paraId="5E000000">
      <w:pPr>
        <w:ind/>
        <w:jc w:val="both"/>
        <w:rPr>
          <w:b w:val="1"/>
          <w:color w:val="000000"/>
          <w:sz w:val="22"/>
        </w:rPr>
      </w:pPr>
    </w:p>
    <w:p w14:paraId="5F000000">
      <w:pPr>
        <w:ind/>
        <w:jc w:val="both"/>
        <w:rPr>
          <w:sz w:val="28"/>
        </w:rPr>
      </w:pPr>
    </w:p>
    <w:p w14:paraId="60000000">
      <w:pPr>
        <w:ind/>
        <w:jc w:val="right"/>
        <w:rPr>
          <w:b w:val="1"/>
          <w:sz w:val="22"/>
        </w:rPr>
      </w:pPr>
    </w:p>
    <w:p w14:paraId="61000000">
      <w:pPr>
        <w:ind/>
        <w:jc w:val="right"/>
        <w:rPr>
          <w:b w:val="1"/>
          <w:sz w:val="22"/>
        </w:rPr>
      </w:pPr>
    </w:p>
    <w:p w14:paraId="62000000">
      <w:pPr>
        <w:ind/>
        <w:jc w:val="right"/>
        <w:rPr>
          <w:b w:val="1"/>
          <w:sz w:val="22"/>
        </w:rPr>
      </w:pPr>
    </w:p>
    <w:p w14:paraId="63000000">
      <w:pPr>
        <w:ind/>
        <w:jc w:val="right"/>
        <w:rPr>
          <w:b w:val="1"/>
          <w:sz w:val="22"/>
        </w:rPr>
      </w:pPr>
    </w:p>
    <w:p w14:paraId="64000000">
      <w:pPr>
        <w:ind/>
        <w:jc w:val="right"/>
        <w:rPr>
          <w:b w:val="1"/>
          <w:sz w:val="22"/>
        </w:rPr>
      </w:pPr>
    </w:p>
    <w:p w14:paraId="65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Приложение № 1</w:t>
      </w:r>
    </w:p>
    <w:p w14:paraId="66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к  решению Совета </w:t>
      </w:r>
    </w:p>
    <w:p w14:paraId="67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«О бюджете</w:t>
      </w:r>
    </w:p>
    <w:p w14:paraId="68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Дергачевского муниципального</w:t>
      </w:r>
    </w:p>
    <w:p w14:paraId="69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образования на 2026 год </w:t>
      </w:r>
    </w:p>
    <w:p w14:paraId="6A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и плановый  период 2027-2028  годов»</w:t>
      </w:r>
    </w:p>
    <w:p w14:paraId="6B000000">
      <w:pPr>
        <w:ind/>
        <w:jc w:val="both"/>
        <w:rPr>
          <w:sz w:val="22"/>
        </w:rPr>
      </w:pPr>
    </w:p>
    <w:p w14:paraId="6C000000">
      <w:pPr>
        <w:ind w:firstLine="0" w:left="-540"/>
        <w:jc w:val="center"/>
        <w:rPr>
          <w:b w:val="1"/>
          <w:sz w:val="28"/>
        </w:rPr>
      </w:pPr>
      <w:r>
        <w:rPr>
          <w:b w:val="1"/>
          <w:sz w:val="28"/>
        </w:rPr>
        <w:t>Безвозмездные поступления в бюджетДергачевского муниципального образования на 2026 год</w:t>
      </w:r>
      <w:r>
        <w:rPr>
          <w:b w:val="1"/>
          <w:sz w:val="28"/>
        </w:rPr>
        <w:t xml:space="preserve"> и плановый  период 2027-2028 годов</w:t>
      </w:r>
    </w:p>
    <w:p w14:paraId="6D000000">
      <w:pPr>
        <w:tabs>
          <w:tab w:leader="none" w:pos="3360" w:val="left"/>
        </w:tabs>
        <w:ind/>
        <w:jc w:val="right"/>
        <w:rPr>
          <w:sz w:val="28"/>
        </w:rPr>
      </w:pPr>
      <w:r>
        <w:rPr>
          <w:sz w:val="28"/>
        </w:rPr>
        <w:t>тыс. рублей</w:t>
      </w:r>
    </w:p>
    <w:p w14:paraId="6E000000">
      <w:pPr>
        <w:tabs>
          <w:tab w:leader="none" w:pos="3360" w:val="left"/>
        </w:tabs>
        <w:ind/>
        <w:jc w:val="center"/>
        <w:rPr>
          <w:b w:val="1"/>
          <w:sz w:val="28"/>
        </w:rPr>
      </w:pPr>
    </w:p>
    <w:tbl>
      <w:tblPr>
        <w:tblStyle w:val="Style_1"/>
        <w:tblInd w:type="dxa" w:w="6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1"/>
        <w:gridCol w:w="3586"/>
        <w:gridCol w:w="1037"/>
        <w:gridCol w:w="1037"/>
        <w:gridCol w:w="1037"/>
      </w:tblGrid>
      <w:tr>
        <w:trPr>
          <w:trHeight w:hRule="atLeast" w:val="879"/>
        </w:trP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line="276" w:lineRule="auto"/>
              <w:ind/>
              <w:jc w:val="center"/>
            </w:pPr>
            <w:r>
              <w:t>Код бюджетной классификации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line="276" w:lineRule="auto"/>
              <w:ind/>
              <w:jc w:val="center"/>
            </w:pPr>
            <w:r>
              <w:t>Наименование безвозмездных поступлений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200" w:line="276" w:lineRule="auto"/>
              <w:ind/>
            </w:pPr>
            <w:r>
              <w:t>2026год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200" w:line="276" w:lineRule="auto"/>
              <w:ind/>
            </w:pPr>
            <w:r>
              <w:t>2027год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200" w:line="276" w:lineRule="auto"/>
              <w:ind/>
            </w:pPr>
            <w:r>
              <w:t>2028год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line="276" w:lineRule="auto"/>
              <w:ind/>
              <w:jc w:val="center"/>
            </w:pPr>
            <w:r>
              <w:t>000 200 00000 00 0000 000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line="276" w:lineRule="auto"/>
              <w:ind/>
              <w:jc w:val="both"/>
            </w:pPr>
            <w:r>
              <w:t xml:space="preserve">Безвозмездные поступления 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19605,5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14754,2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2229,9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line="276" w:lineRule="auto"/>
              <w:ind/>
              <w:jc w:val="center"/>
            </w:pPr>
            <w:r>
              <w:t>000 202 00000 00 0000 000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line="276" w:lineRule="auto"/>
              <w:ind/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19605,5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</w:t>
            </w:r>
            <w:r>
              <w:rPr>
                <w:i w:val="1"/>
              </w:rPr>
              <w:t>4754,2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2229,9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line="276" w:lineRule="auto"/>
              <w:ind/>
            </w:pPr>
            <w:r>
              <w:t>000 202 10000 00 0000 150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line="276" w:lineRule="auto"/>
              <w:ind/>
              <w:jc w:val="both"/>
            </w:pPr>
            <w:r>
              <w:t>Дотации  бюджетам  бюджетной  системы Российской Федерации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584,7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603,7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625,9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000 202 16001 00 0000 150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1"/>
              <w:tblInd w:type="dxa" w:w="15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81"/>
              <w:gridCol w:w="3289"/>
            </w:tblGrid>
            <w:tr>
              <w:tc>
                <w:tcPr>
                  <w:tcW w:type="dxa" w:w="81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4000000">
                  <w:pPr>
                    <w:rPr>
                      <w:i w:val="1"/>
                    </w:rPr>
                  </w:pPr>
                </w:p>
              </w:tc>
              <w:tc>
                <w:tcPr>
                  <w:tcW w:type="dxa" w:w="3289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5000000">
                  <w:pPr>
                    <w:spacing w:afterAutospacing="on" w:beforeAutospacing="on"/>
                    <w:ind/>
                    <w:rPr>
                      <w:i w:val="1"/>
                    </w:rPr>
                  </w:pPr>
                  <w:r>
                    <w:rPr>
                      <w:i w:val="1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</w:tr>
          </w:tbl>
          <w:p w14:paraId="86000000">
            <w:pPr>
              <w:spacing w:line="276" w:lineRule="auto"/>
              <w:ind/>
              <w:jc w:val="both"/>
              <w:rPr>
                <w:i w:val="1"/>
              </w:rPr>
            </w:pP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584,7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603,7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625,9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000 202 16001 13 0000 150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line="276" w:lineRule="auto"/>
              <w:ind/>
              <w:jc w:val="both"/>
              <w:rPr>
                <w:i w:val="1"/>
              </w:rPr>
            </w:pPr>
            <w:r>
              <w:rPr>
                <w:i w:val="1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584,7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603,7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625,9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00000">
            <w:pPr>
              <w:spacing w:line="276" w:lineRule="auto"/>
              <w:ind/>
            </w:pPr>
            <w:r>
              <w:t>000 202 16001 13 0001 150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00000">
            <w:pPr>
              <w:spacing w:line="276" w:lineRule="auto"/>
              <w:ind/>
            </w:pPr>
            <w:r>
              <w:t>Дотация бюджетам городских поселений на выравнивание бюджетной обеспеченности из  бюджетов  муниципальных  районов  за счет средств областного бюджета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584,7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603,7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625,9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00000">
            <w:pPr>
              <w:spacing w:line="276" w:lineRule="auto"/>
              <w:ind/>
            </w:pPr>
            <w:r>
              <w:t>000 202 29999 13 0148 150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00000">
            <w:pPr>
              <w:spacing w:line="276" w:lineRule="auto"/>
              <w:ind/>
            </w:pPr>
            <w:r>
              <w:t xml:space="preserve">Субсидии бюджетам  городских  поселений области на ремонт систем водоснабжения в крупнейших отдаленных малонаселенных образованиях области 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12885,9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12885,9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200" w:line="276" w:lineRule="auto"/>
              <w:ind/>
              <w:jc w:val="center"/>
              <w:rPr>
                <w:i w:val="1"/>
              </w:rPr>
            </w:pP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spacing w:line="276" w:lineRule="auto"/>
              <w:ind/>
            </w:pPr>
            <w:r>
              <w:t>000 202 30000 00 0000 150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00000">
            <w:pPr>
              <w:spacing w:line="276" w:lineRule="auto"/>
              <w:ind/>
            </w:pPr>
            <w:r>
              <w:t>Субвенция бюджетам бюджетной системы Российской Федерации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1134,9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1264,6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1604,0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00000">
            <w:pPr>
              <w:spacing w:line="276" w:lineRule="auto"/>
              <w:ind/>
            </w:pPr>
            <w:r>
              <w:t>000 202 35118 00 0000 150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00000">
            <w:pPr>
              <w:spacing w:line="276" w:lineRule="auto"/>
              <w:ind/>
            </w:pPr>
            <w:r>
              <w:t>Субвенции бюджетам на осуществление первичного воинского учета органами местного самоуправления поселений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1134,9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1264,6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1604,0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00000">
            <w:pPr>
              <w:spacing w:line="276" w:lineRule="auto"/>
              <w:ind/>
            </w:pPr>
            <w:r>
              <w:t>000 202 35118 13 0000 150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00000">
            <w:pPr>
              <w:spacing w:line="276" w:lineRule="auto"/>
              <w:ind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1134,9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1264,6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1604,0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00000">
            <w:pPr>
              <w:spacing w:line="276" w:lineRule="auto"/>
              <w:ind/>
            </w:pPr>
            <w:r>
              <w:t xml:space="preserve">000 202 40000 00 0000 150 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spacing w:line="276" w:lineRule="auto"/>
              <w:ind/>
            </w:pPr>
            <w:r>
              <w:t>Иные межбюджетные трансферты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5000,0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0,0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0,0</w:t>
            </w:r>
          </w:p>
        </w:tc>
      </w:tr>
      <w:t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00000">
            <w:pPr>
              <w:spacing w:line="276" w:lineRule="auto"/>
              <w:ind/>
            </w:pPr>
            <w:r>
              <w:t>000 202 49999 13 0032 150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spacing w:line="276" w:lineRule="auto"/>
              <w:ind/>
            </w:pPr>
            <w:r>
              <w:t>Межбюджетные трансферты, передаваемые бюджетам городских поселений на реализацию мероприятий по благоустройству территорий</w:t>
            </w:r>
          </w:p>
        </w:tc>
        <w:tc>
          <w:tcPr>
            <w:tcW w:type="dxa" w:w="10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5000,0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0,0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200" w:line="276" w:lineRule="auto"/>
              <w:ind/>
              <w:jc w:val="center"/>
              <w:rPr>
                <w:i w:val="1"/>
              </w:rPr>
            </w:pPr>
            <w:r>
              <w:rPr>
                <w:i w:val="1"/>
              </w:rPr>
              <w:t>0,0</w:t>
            </w:r>
          </w:p>
          <w:p w14:paraId="B2000000">
            <w:pPr>
              <w:spacing w:after="200" w:line="276" w:lineRule="auto"/>
              <w:ind/>
              <w:jc w:val="center"/>
              <w:rPr>
                <w:i w:val="1"/>
              </w:rPr>
            </w:pPr>
          </w:p>
        </w:tc>
      </w:tr>
    </w:tbl>
    <w:p w14:paraId="B3000000">
      <w:pPr>
        <w:ind/>
        <w:jc w:val="both"/>
        <w:rPr>
          <w:sz w:val="28"/>
        </w:rPr>
      </w:pPr>
    </w:p>
    <w:p w14:paraId="B4000000">
      <w:pPr>
        <w:rPr>
          <w:sz w:val="28"/>
        </w:rPr>
      </w:pPr>
    </w:p>
    <w:p w14:paraId="B5000000">
      <w:pPr>
        <w:rPr>
          <w:sz w:val="28"/>
        </w:rPr>
      </w:pPr>
    </w:p>
    <w:p w14:paraId="B6000000">
      <w:pPr>
        <w:rPr>
          <w:sz w:val="28"/>
        </w:rPr>
      </w:pPr>
    </w:p>
    <w:p w14:paraId="B7000000">
      <w:pPr>
        <w:rPr>
          <w:sz w:val="28"/>
        </w:rPr>
      </w:pPr>
    </w:p>
    <w:p w14:paraId="B8000000">
      <w:pPr>
        <w:rPr>
          <w:sz w:val="28"/>
        </w:rPr>
      </w:pPr>
    </w:p>
    <w:p w14:paraId="B9000000">
      <w:pPr>
        <w:rPr>
          <w:b w:val="1"/>
          <w:sz w:val="28"/>
        </w:rPr>
      </w:pPr>
    </w:p>
    <w:p w14:paraId="BA000000">
      <w:pPr>
        <w:rPr>
          <w:b w:val="1"/>
          <w:sz w:val="28"/>
        </w:rPr>
      </w:pPr>
    </w:p>
    <w:p w14:paraId="BB000000">
      <w:pPr>
        <w:rPr>
          <w:b w:val="1"/>
          <w:sz w:val="28"/>
        </w:rPr>
      </w:pPr>
    </w:p>
    <w:p w14:paraId="BC000000">
      <w:pPr>
        <w:rPr>
          <w:b w:val="1"/>
          <w:sz w:val="28"/>
        </w:rPr>
      </w:pPr>
    </w:p>
    <w:p w14:paraId="BD000000">
      <w:pPr>
        <w:rPr>
          <w:b w:val="1"/>
          <w:sz w:val="28"/>
        </w:rPr>
      </w:pPr>
    </w:p>
    <w:p w14:paraId="BE000000">
      <w:pPr>
        <w:rPr>
          <w:b w:val="1"/>
          <w:sz w:val="28"/>
        </w:rPr>
      </w:pPr>
    </w:p>
    <w:p w14:paraId="BF000000">
      <w:pPr>
        <w:rPr>
          <w:b w:val="1"/>
          <w:sz w:val="28"/>
        </w:rPr>
      </w:pPr>
    </w:p>
    <w:p w14:paraId="C0000000">
      <w:pPr>
        <w:rPr>
          <w:b w:val="1"/>
          <w:sz w:val="28"/>
        </w:rPr>
      </w:pPr>
    </w:p>
    <w:p w14:paraId="C1000000">
      <w:pPr>
        <w:rPr>
          <w:b w:val="1"/>
          <w:sz w:val="28"/>
        </w:rPr>
      </w:pPr>
    </w:p>
    <w:p w14:paraId="C2000000">
      <w:pPr>
        <w:rPr>
          <w:b w:val="1"/>
          <w:sz w:val="28"/>
        </w:rPr>
      </w:pPr>
    </w:p>
    <w:p w14:paraId="C3000000">
      <w:pPr>
        <w:rPr>
          <w:b w:val="1"/>
          <w:sz w:val="28"/>
        </w:rPr>
      </w:pPr>
    </w:p>
    <w:p w14:paraId="C4000000">
      <w:pPr>
        <w:rPr>
          <w:b w:val="1"/>
          <w:sz w:val="28"/>
        </w:rPr>
      </w:pPr>
    </w:p>
    <w:p w14:paraId="C5000000">
      <w:pPr>
        <w:rPr>
          <w:b w:val="1"/>
          <w:sz w:val="28"/>
        </w:rPr>
      </w:pPr>
    </w:p>
    <w:p w14:paraId="C6000000">
      <w:pPr>
        <w:rPr>
          <w:b w:val="1"/>
          <w:sz w:val="28"/>
        </w:rPr>
      </w:pPr>
    </w:p>
    <w:p w14:paraId="C7000000">
      <w:pPr>
        <w:rPr>
          <w:b w:val="1"/>
          <w:sz w:val="28"/>
        </w:rPr>
      </w:pPr>
    </w:p>
    <w:p w14:paraId="C8000000">
      <w:pPr>
        <w:rPr>
          <w:b w:val="1"/>
          <w:sz w:val="28"/>
        </w:rPr>
      </w:pPr>
    </w:p>
    <w:p w14:paraId="C9000000">
      <w:pPr>
        <w:rPr>
          <w:b w:val="1"/>
          <w:sz w:val="28"/>
        </w:rPr>
      </w:pPr>
    </w:p>
    <w:p w14:paraId="CA000000">
      <w:pPr>
        <w:rPr>
          <w:b w:val="1"/>
          <w:sz w:val="28"/>
        </w:rPr>
      </w:pPr>
    </w:p>
    <w:p w14:paraId="CB000000">
      <w:pPr>
        <w:rPr>
          <w:b w:val="1"/>
          <w:sz w:val="28"/>
        </w:rPr>
      </w:pPr>
    </w:p>
    <w:p w14:paraId="CC000000">
      <w:pPr>
        <w:rPr>
          <w:b w:val="1"/>
          <w:sz w:val="28"/>
        </w:rPr>
      </w:pPr>
    </w:p>
    <w:p w14:paraId="CD000000">
      <w:pPr>
        <w:rPr>
          <w:b w:val="1"/>
          <w:sz w:val="28"/>
        </w:rPr>
      </w:pPr>
    </w:p>
    <w:p w14:paraId="CE000000">
      <w:pPr>
        <w:rPr>
          <w:b w:val="1"/>
          <w:sz w:val="28"/>
        </w:rPr>
      </w:pPr>
    </w:p>
    <w:p w14:paraId="CF000000">
      <w:pPr>
        <w:rPr>
          <w:b w:val="1"/>
          <w:sz w:val="28"/>
        </w:rPr>
      </w:pPr>
    </w:p>
    <w:p w14:paraId="D0000000">
      <w:pPr>
        <w:rPr>
          <w:b w:val="1"/>
          <w:sz w:val="28"/>
        </w:rPr>
      </w:pPr>
    </w:p>
    <w:p w14:paraId="D1000000">
      <w:pPr>
        <w:rPr>
          <w:b w:val="1"/>
          <w:sz w:val="28"/>
        </w:rPr>
      </w:pPr>
    </w:p>
    <w:p w14:paraId="D2000000">
      <w:pPr>
        <w:rPr>
          <w:b w:val="1"/>
          <w:sz w:val="28"/>
        </w:rPr>
      </w:pPr>
    </w:p>
    <w:p w14:paraId="D3000000">
      <w:pPr>
        <w:rPr>
          <w:b w:val="1"/>
          <w:sz w:val="28"/>
        </w:rPr>
      </w:pPr>
    </w:p>
    <w:p w14:paraId="D4000000">
      <w:pPr>
        <w:rPr>
          <w:b w:val="1"/>
          <w:sz w:val="28"/>
        </w:rPr>
      </w:pPr>
    </w:p>
    <w:p w14:paraId="D5000000">
      <w:pPr>
        <w:rPr>
          <w:b w:val="1"/>
          <w:sz w:val="28"/>
        </w:rPr>
      </w:pPr>
    </w:p>
    <w:p w14:paraId="D6000000">
      <w:pPr>
        <w:rPr>
          <w:b w:val="1"/>
          <w:sz w:val="28"/>
        </w:rPr>
      </w:pPr>
    </w:p>
    <w:p w14:paraId="D7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Приложение № 2</w:t>
      </w:r>
    </w:p>
    <w:p w14:paraId="D8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к  решению Совета </w:t>
      </w:r>
    </w:p>
    <w:p w14:paraId="D9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«О бюджете</w:t>
      </w:r>
    </w:p>
    <w:p w14:paraId="DA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Дергачевского муниципального</w:t>
      </w:r>
    </w:p>
    <w:p w14:paraId="DB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образования на 2026 год </w:t>
      </w:r>
    </w:p>
    <w:p w14:paraId="DC00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и плановый  период 2027-2028  годов»</w:t>
      </w:r>
    </w:p>
    <w:p w14:paraId="DD000000">
      <w:pPr>
        <w:ind/>
        <w:jc w:val="center"/>
        <w:rPr>
          <w:b w:val="1"/>
          <w:sz w:val="22"/>
        </w:rPr>
      </w:pPr>
    </w:p>
    <w:p w14:paraId="D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Налоговые и неналоговые доходы  бюджета</w:t>
      </w:r>
    </w:p>
    <w:p w14:paraId="D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образования  в 2026 году и плановый  период 2027-2028  годов</w:t>
      </w:r>
    </w:p>
    <w:p w14:paraId="E0000000">
      <w:pPr>
        <w:ind/>
        <w:jc w:val="center"/>
        <w:rPr>
          <w:b w:val="1"/>
          <w:sz w:val="28"/>
        </w:rPr>
      </w:pPr>
    </w:p>
    <w:tbl>
      <w:tblPr>
        <w:tblStyle w:val="Style_1"/>
        <w:tblInd w:type="dxa" w:w="-3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49"/>
        <w:gridCol w:w="4274"/>
        <w:gridCol w:w="1241"/>
        <w:gridCol w:w="1134"/>
        <w:gridCol w:w="993"/>
      </w:tblGrid>
      <w:tr>
        <w:trPr>
          <w:trHeight w:hRule="atLeast" w:val="135"/>
        </w:trP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1000000">
            <w:pPr>
              <w:spacing w:afterAutospacing="on" w:beforeAutospacing="on" w:line="135" w:lineRule="atLeast"/>
              <w:ind/>
              <w:jc w:val="center"/>
            </w:pPr>
            <w:r>
              <w:rPr>
                <w:b w:val="1"/>
              </w:rPr>
              <w:t>Код бюджетной классификации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2000000">
            <w:pPr>
              <w:spacing w:afterAutospacing="on" w:beforeAutospacing="on" w:line="135" w:lineRule="atLeast"/>
              <w:ind/>
              <w:jc w:val="center"/>
            </w:pPr>
            <w:r>
              <w:rPr>
                <w:b w:val="1"/>
              </w:rPr>
              <w:t>Наименование доходов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3000000">
            <w:pPr>
              <w:spacing w:afterAutospacing="on" w:beforeAutospacing="on" w:line="135" w:lineRule="atLeast"/>
              <w:ind/>
              <w:jc w:val="center"/>
            </w:pPr>
            <w:r>
              <w:rPr>
                <w:b w:val="1"/>
              </w:rPr>
              <w:t>2026год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4000000">
            <w:pPr>
              <w:spacing w:afterAutospacing="on" w:beforeAutospacing="on" w:line="135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2027год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5000000">
            <w:pPr>
              <w:spacing w:afterAutospacing="on" w:beforeAutospacing="on" w:line="135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2028год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6000000">
            <w:pPr>
              <w:spacing w:afterAutospacing="on" w:beforeAutospacing="on"/>
              <w:ind/>
            </w:pPr>
            <w:r>
              <w:rPr>
                <w:b w:val="1"/>
              </w:rPr>
              <w:t>1 00 00000 00 0000 000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7000000">
            <w:pPr>
              <w:spacing w:afterAutospacing="on" w:beforeAutospacing="on"/>
              <w:ind/>
            </w:pPr>
            <w:r>
              <w:rPr>
                <w:b w:val="1"/>
              </w:rPr>
              <w:t>Доходы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8000000">
            <w:pPr>
              <w:spacing w:afterAutospacing="on" w:beforeAutospacing="on"/>
              <w:ind/>
              <w:jc w:val="center"/>
              <w:rPr>
                <w:b w:val="1"/>
              </w:rPr>
            </w:pPr>
            <w:r>
              <w:rPr>
                <w:b w:val="1"/>
              </w:rPr>
              <w:t>33596,1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9000000">
            <w:pPr>
              <w:spacing w:afterAutospacing="on" w:beforeAutospacing="on"/>
              <w:ind/>
              <w:jc w:val="center"/>
              <w:rPr>
                <w:b w:val="1"/>
              </w:rPr>
            </w:pPr>
            <w:r>
              <w:rPr>
                <w:b w:val="1"/>
              </w:rPr>
              <w:t>37585,3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00000">
            <w:pPr>
              <w:spacing w:afterAutospacing="on" w:beforeAutospacing="on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39596,2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B000000">
            <w:pPr>
              <w:spacing w:afterAutospacing="on" w:beforeAutospacing="on"/>
              <w:ind/>
            </w:pP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C000000">
            <w:pPr>
              <w:spacing w:afterAutospacing="on" w:beforeAutospacing="on"/>
              <w:ind/>
            </w:pPr>
            <w:r>
              <w:rPr>
                <w:b w:val="1"/>
              </w:rPr>
              <w:t>Налоговые доходы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D000000">
            <w:pPr>
              <w:spacing w:afterAutospacing="on" w:beforeAutospacing="on"/>
              <w:ind/>
              <w:jc w:val="center"/>
              <w:rPr>
                <w:b w:val="1"/>
              </w:rPr>
            </w:pPr>
            <w:r>
              <w:rPr>
                <w:b w:val="1"/>
              </w:rPr>
              <w:t>31800,1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E000000">
            <w:pPr>
              <w:spacing w:afterAutospacing="on" w:beforeAutospacing="on"/>
              <w:ind/>
              <w:jc w:val="center"/>
              <w:rPr>
                <w:b w:val="1"/>
              </w:rPr>
            </w:pPr>
            <w:r>
              <w:rPr>
                <w:b w:val="1"/>
              </w:rPr>
              <w:t>35789,3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F000000">
            <w:pPr>
              <w:spacing w:afterAutospacing="on" w:beforeAutospacing="on"/>
              <w:ind/>
              <w:jc w:val="center"/>
              <w:rPr>
                <w:b w:val="1"/>
              </w:rPr>
            </w:pPr>
            <w:r>
              <w:rPr>
                <w:b w:val="1"/>
              </w:rPr>
              <w:t>37800,2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0000000">
            <w:pPr>
              <w:spacing w:afterAutospacing="on" w:beforeAutospacing="on"/>
              <w:ind/>
            </w:pPr>
            <w:r>
              <w:t>1 01 02000 00 0000 110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1000000">
            <w:pPr>
              <w:spacing w:afterAutospacing="on" w:beforeAutospacing="on"/>
              <w:ind/>
            </w:pPr>
            <w:r>
              <w:t>Налог на доходы физических лиц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2000000">
            <w:pPr>
              <w:spacing w:afterAutospacing="on" w:beforeAutospacing="on"/>
              <w:ind/>
              <w:jc w:val="center"/>
            </w:pPr>
            <w:r>
              <w:t>16900,0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3000000">
            <w:pPr>
              <w:spacing w:afterAutospacing="on" w:beforeAutospacing="on"/>
              <w:ind/>
              <w:jc w:val="center"/>
            </w:pPr>
            <w:r>
              <w:t>18302,7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4000000">
            <w:pPr>
              <w:spacing w:afterAutospacing="on" w:beforeAutospacing="on"/>
              <w:ind/>
              <w:jc w:val="center"/>
            </w:pPr>
            <w:r>
              <w:t>19676,6</w:t>
            </w:r>
          </w:p>
        </w:tc>
      </w:tr>
      <w:tr>
        <w:trPr>
          <w:trHeight w:hRule="atLeast" w:val="273"/>
        </w:trP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5000000">
            <w:pPr>
              <w:spacing w:afterAutospacing="on" w:beforeAutospacing="on"/>
              <w:ind/>
            </w:pPr>
            <w:r>
              <w:t>1 03 02000 00 0000 110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6000000">
            <w:pPr>
              <w:spacing w:afterAutospacing="on" w:beforeAutospacing="on"/>
              <w:ind/>
            </w:pPr>
            <w:r>
              <w:t>Акцизы по подакцизным товарам (продукции), производимым на территории РФ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7000000">
            <w:pPr>
              <w:spacing w:afterAutospacing="on" w:beforeAutospacing="on"/>
              <w:ind/>
              <w:jc w:val="center"/>
            </w:pPr>
            <w:r>
              <w:t>6023,1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8000000">
            <w:pPr>
              <w:spacing w:afterAutospacing="on" w:beforeAutospacing="on"/>
              <w:ind/>
              <w:jc w:val="center"/>
            </w:pPr>
            <w:r>
              <w:t>8023,6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9000000">
            <w:pPr>
              <w:spacing w:afterAutospacing="on" w:beforeAutospacing="on"/>
              <w:ind/>
              <w:jc w:val="center"/>
            </w:pPr>
            <w:r>
              <w:t>8023,6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A000000">
            <w:pPr>
              <w:spacing w:afterAutospacing="on" w:beforeAutospacing="on"/>
              <w:ind/>
            </w:pPr>
            <w:r>
              <w:t>1 05 03000 00 0000 110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B000000">
            <w:pPr>
              <w:spacing w:afterAutospacing="on" w:beforeAutospacing="on"/>
              <w:ind/>
            </w:pPr>
            <w:r>
              <w:t xml:space="preserve">Единый сельскохозяйственный налог 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C000000">
            <w:pPr>
              <w:spacing w:afterAutospacing="on" w:beforeAutospacing="on"/>
              <w:ind/>
              <w:jc w:val="center"/>
            </w:pPr>
            <w:r>
              <w:t>1260,0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D000000">
            <w:pPr>
              <w:spacing w:afterAutospacing="on" w:beforeAutospacing="on"/>
              <w:ind/>
              <w:jc w:val="center"/>
            </w:pPr>
            <w:r>
              <w:t>1324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E000000">
            <w:pPr>
              <w:spacing w:afterAutospacing="on" w:beforeAutospacing="on"/>
              <w:ind/>
              <w:jc w:val="center"/>
            </w:pPr>
            <w:r>
              <w:t>1390,0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F000000">
            <w:pPr>
              <w:spacing w:afterAutospacing="on" w:beforeAutospacing="on"/>
              <w:ind/>
            </w:pPr>
            <w:r>
              <w:t>1 06 00000 00 0000 000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0010000">
            <w:pPr>
              <w:spacing w:afterAutospacing="on" w:beforeAutospacing="on"/>
              <w:ind/>
            </w:pPr>
            <w:r>
              <w:t>Налоги на имущество физических лиц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1010000">
            <w:pPr>
              <w:spacing w:afterAutospacing="on" w:beforeAutospacing="on"/>
              <w:ind/>
              <w:jc w:val="center"/>
              <w:rPr>
                <w:i w:val="1"/>
              </w:rPr>
            </w:pPr>
            <w:r>
              <w:rPr>
                <w:i w:val="1"/>
              </w:rPr>
              <w:t>4850,0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10000">
            <w:pPr>
              <w:spacing w:afterAutospacing="on" w:beforeAutospacing="on"/>
              <w:ind/>
              <w:jc w:val="center"/>
              <w:rPr>
                <w:i w:val="1"/>
              </w:rPr>
            </w:pPr>
            <w:r>
              <w:rPr>
                <w:i w:val="1"/>
              </w:rPr>
              <w:t>5335,0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10000">
            <w:pPr>
              <w:spacing w:afterAutospacing="on" w:beforeAutospacing="on"/>
              <w:ind/>
              <w:jc w:val="center"/>
              <w:rPr>
                <w:i w:val="1"/>
              </w:rPr>
            </w:pPr>
            <w:r>
              <w:rPr>
                <w:i w:val="1"/>
              </w:rPr>
              <w:t>5869,0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4010000">
            <w:pPr>
              <w:spacing w:afterAutospacing="on" w:beforeAutospacing="on"/>
              <w:ind/>
            </w:pPr>
            <w:r>
              <w:t>1 06 01030 13 0000 110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5010000">
            <w:pPr>
              <w:spacing w:afterAutospacing="on" w:beforeAutospacing="on"/>
              <w:ind/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6010000">
            <w:pPr>
              <w:spacing w:afterAutospacing="on" w:beforeAutospacing="on"/>
              <w:ind/>
              <w:jc w:val="center"/>
            </w:pPr>
            <w:r>
              <w:t>4850,0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10000">
            <w:pPr>
              <w:spacing w:afterAutospacing="on" w:beforeAutospacing="on"/>
              <w:ind/>
              <w:jc w:val="center"/>
            </w:pPr>
            <w:r>
              <w:t>5335,0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10000">
            <w:pPr>
              <w:spacing w:afterAutospacing="on" w:beforeAutospacing="on"/>
              <w:ind/>
              <w:jc w:val="center"/>
            </w:pPr>
            <w:r>
              <w:t>5869,0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9010000">
            <w:pPr>
              <w:spacing w:afterAutospacing="on" w:beforeAutospacing="on"/>
              <w:ind/>
            </w:pPr>
            <w:r>
              <w:t>1 06 06000 00 0000 110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A010000">
            <w:pPr>
              <w:spacing w:afterAutospacing="on" w:beforeAutospacing="on"/>
              <w:ind/>
            </w:pPr>
            <w:r>
              <w:t xml:space="preserve">Земельный налог 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B010000">
            <w:pPr>
              <w:spacing w:afterAutospacing="on" w:beforeAutospacing="on"/>
              <w:ind/>
              <w:jc w:val="center"/>
            </w:pPr>
            <w:r>
              <w:t>2767,0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10000">
            <w:pPr>
              <w:spacing w:afterAutospacing="on" w:beforeAutospacing="on"/>
              <w:ind/>
              <w:jc w:val="center"/>
            </w:pPr>
            <w:r>
              <w:t>2804,0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10000">
            <w:pPr>
              <w:spacing w:afterAutospacing="on" w:beforeAutospacing="on"/>
              <w:ind/>
              <w:jc w:val="center"/>
            </w:pPr>
            <w:r>
              <w:t>2841,0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E010000">
            <w:pPr>
              <w:spacing w:afterAutospacing="on" w:beforeAutospacing="on"/>
              <w:ind/>
            </w:pP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F010000">
            <w:pPr>
              <w:spacing w:afterAutospacing="on" w:beforeAutospacing="on"/>
              <w:ind/>
            </w:pPr>
            <w:r>
              <w:rPr>
                <w:b w:val="1"/>
              </w:rPr>
              <w:t>Неналоговые доходы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0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3010000">
            <w:pPr>
              <w:spacing w:afterAutospacing="on" w:beforeAutospacing="on"/>
              <w:ind/>
            </w:pPr>
            <w:r>
              <w:t>1 11 00000 00 0000 000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4010000">
            <w:pPr>
              <w:spacing w:afterAutospacing="on" w:beforeAutospacing="on"/>
              <w:ind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5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</w:tr>
      <w:tr>
        <w:tc>
          <w:tcPr>
            <w:tcW w:type="dxa" w:w="284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8010000">
            <w:pPr>
              <w:spacing w:afterAutospacing="on" w:beforeAutospacing="on"/>
              <w:ind/>
            </w:pPr>
            <w:r>
              <w:t>1 11 05013 13 0000 120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9010000">
            <w:pPr>
              <w:spacing w:afterAutospacing="on" w:beforeAutospacing="on"/>
              <w:ind/>
            </w:pPr>
            <w:r>
              <w:t>Доходы, получаемые в виде  арендной платы  за земельные участки, государственная  собственность на которые не разграничена и которые  расположенных в  границах  городских  поселений,  а  также средства  от  продажи права  на  заключение договоров  аренды указанных  земельных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A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10000">
            <w:pPr>
              <w:spacing w:afterAutospacing="on" w:beforeAutospacing="on"/>
              <w:ind/>
              <w:jc w:val="center"/>
            </w:pPr>
            <w:r>
              <w:t>1796,0</w:t>
            </w:r>
          </w:p>
          <w:p w14:paraId="1D010000">
            <w:pPr>
              <w:spacing w:afterAutospacing="on" w:beforeAutospacing="on"/>
              <w:ind/>
              <w:jc w:val="center"/>
            </w:pPr>
          </w:p>
          <w:p w14:paraId="1E010000">
            <w:pPr>
              <w:spacing w:afterAutospacing="on" w:beforeAutospacing="on"/>
              <w:ind/>
              <w:jc w:val="center"/>
            </w:pPr>
          </w:p>
        </w:tc>
      </w:tr>
    </w:tbl>
    <w:p w14:paraId="1F010000">
      <w:pPr>
        <w:ind/>
        <w:jc w:val="center"/>
        <w:rPr>
          <w:sz w:val="28"/>
        </w:rPr>
      </w:pPr>
    </w:p>
    <w:p w14:paraId="20010000">
      <w:pPr>
        <w:ind/>
        <w:jc w:val="center"/>
        <w:rPr>
          <w:sz w:val="28"/>
        </w:rPr>
      </w:pPr>
    </w:p>
    <w:p w14:paraId="21010000">
      <w:pPr>
        <w:ind/>
        <w:jc w:val="right"/>
        <w:rPr>
          <w:b w:val="1"/>
          <w:sz w:val="28"/>
        </w:rPr>
      </w:pPr>
    </w:p>
    <w:p w14:paraId="22010000">
      <w:pPr>
        <w:ind/>
        <w:jc w:val="right"/>
        <w:rPr>
          <w:b w:val="1"/>
          <w:sz w:val="28"/>
        </w:rPr>
      </w:pPr>
    </w:p>
    <w:p w14:paraId="23010000">
      <w:pPr>
        <w:rPr>
          <w:b w:val="1"/>
          <w:sz w:val="28"/>
        </w:rPr>
      </w:pPr>
    </w:p>
    <w:p w14:paraId="24010000">
      <w:pPr>
        <w:rPr>
          <w:b w:val="1"/>
          <w:sz w:val="28"/>
        </w:rPr>
      </w:pPr>
    </w:p>
    <w:p w14:paraId="25010000">
      <w:pPr>
        <w:rPr>
          <w:b w:val="1"/>
          <w:sz w:val="28"/>
        </w:rPr>
      </w:pPr>
    </w:p>
    <w:p w14:paraId="26010000">
      <w:pPr>
        <w:rPr>
          <w:b w:val="1"/>
          <w:sz w:val="28"/>
        </w:rPr>
      </w:pPr>
    </w:p>
    <w:p w14:paraId="27010000">
      <w:pPr>
        <w:rPr>
          <w:b w:val="1"/>
          <w:sz w:val="28"/>
        </w:rPr>
      </w:pPr>
    </w:p>
    <w:p w14:paraId="28010000">
      <w:pPr>
        <w:ind/>
        <w:jc w:val="right"/>
        <w:rPr>
          <w:sz w:val="28"/>
        </w:rPr>
      </w:pPr>
    </w:p>
    <w:p w14:paraId="29010000">
      <w:pPr>
        <w:ind/>
        <w:jc w:val="right"/>
        <w:rPr>
          <w:b w:val="1"/>
          <w:sz w:val="28"/>
        </w:rPr>
      </w:pPr>
    </w:p>
    <w:p w14:paraId="2A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Приложение № 3</w:t>
      </w:r>
    </w:p>
    <w:p w14:paraId="2B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к  решению Совета </w:t>
      </w:r>
    </w:p>
    <w:p w14:paraId="2C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«О бюджете</w:t>
      </w:r>
    </w:p>
    <w:p w14:paraId="2D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Дергачевского муниципального</w:t>
      </w:r>
    </w:p>
    <w:p w14:paraId="2E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образования на 2026год</w:t>
      </w:r>
    </w:p>
    <w:p w14:paraId="2F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и плановый  период 2027-2028  годов»</w:t>
      </w:r>
    </w:p>
    <w:p w14:paraId="30010000">
      <w:pPr>
        <w:ind/>
        <w:jc w:val="center"/>
        <w:rPr>
          <w:b w:val="1"/>
          <w:sz w:val="28"/>
        </w:rPr>
      </w:pPr>
    </w:p>
    <w:p w14:paraId="31010000">
      <w:pPr>
        <w:pStyle w:val="Style_2"/>
        <w:ind w:firstLine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Нормативы распределения доходов </w:t>
      </w:r>
    </w:p>
    <w:p w14:paraId="32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бюджета Дергачевского муниципального образования на 2026 год и плановый период 2027 и 2028 годов</w:t>
      </w:r>
    </w:p>
    <w:p w14:paraId="33010000">
      <w:pPr>
        <w:ind/>
        <w:jc w:val="center"/>
        <w:rPr>
          <w:b w:val="1"/>
          <w:sz w:val="28"/>
        </w:rPr>
      </w:pPr>
    </w:p>
    <w:p w14:paraId="34010000">
      <w:pPr>
        <w:ind/>
        <w:jc w:val="right"/>
      </w:pPr>
      <w:r>
        <w:t>в процентах</w:t>
      </w:r>
    </w:p>
    <w:tbl>
      <w:tblPr>
        <w:tblStyle w:val="Style_1"/>
        <w:tblInd w:type="dxa" w:w="-10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6"/>
        <w:gridCol w:w="6422"/>
        <w:gridCol w:w="1752"/>
      </w:tblGrid>
      <w:tr>
        <w:trPr>
          <w:trHeight w:hRule="atLeast" w:val="747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line="276" w:lineRule="auto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бюджетной классификации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line="276" w:lineRule="auto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налога, (сбора), платежа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line="276" w:lineRule="auto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Бюджет муниципального образования</w:t>
            </w:r>
          </w:p>
        </w:tc>
      </w:tr>
      <w:tr>
        <w:trPr>
          <w:trHeight w:hRule="atLeast" w:val="303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ind w:firstLine="0" w:left="28" w:right="27"/>
              <w:jc w:val="center"/>
            </w:pPr>
            <w:r>
              <w:rPr>
                <w:sz w:val="22"/>
              </w:rPr>
              <w:t>1 13 02065 13 0000 130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tabs>
                <w:tab w:leader="none" w:pos="4953" w:val="left"/>
              </w:tabs>
              <w:ind w:right="34"/>
              <w:jc w:val="both"/>
            </w:pPr>
            <w:r>
              <w:rPr>
                <w:sz w:val="22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03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ind w:firstLine="0" w:left="28" w:right="27"/>
              <w:jc w:val="center"/>
            </w:pPr>
            <w:r>
              <w:rPr>
                <w:sz w:val="22"/>
              </w:rPr>
              <w:t>1 13 02995 13 0000 130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tabs>
                <w:tab w:leader="none" w:pos="4953" w:val="left"/>
              </w:tabs>
              <w:ind w:right="34"/>
              <w:jc w:val="both"/>
            </w:pPr>
            <w:r>
              <w:rPr>
                <w:sz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154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1 17 01050 13 0000 180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both"/>
            </w:pPr>
            <w:r>
              <w:rPr>
                <w:sz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163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1 17 05050 13 0000 180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both"/>
            </w:pPr>
            <w:r>
              <w:rPr>
                <w:sz w:val="22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163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1 17 15030 13 0000 150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both"/>
              <w:rPr>
                <w:vertAlign w:val="superscript"/>
              </w:rPr>
            </w:pPr>
            <w:r>
              <w:rPr>
                <w:sz w:val="22"/>
              </w:rPr>
              <w:t>Инициативные платежи, зачисляемые в бюджеты городских поселений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163"/>
        </w:trPr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ind w:firstLine="0" w:left="28" w:right="27"/>
              <w:jc w:val="center"/>
            </w:pPr>
            <w:r>
              <w:rPr>
                <w:sz w:val="22"/>
              </w:rPr>
              <w:t>1 17 16000 13 0000 180</w:t>
            </w:r>
          </w:p>
        </w:tc>
        <w:tc>
          <w:tcPr>
            <w:tcW w:type="dxa" w:w="6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ind w:right="25"/>
              <w:jc w:val="both"/>
            </w:pPr>
            <w:r>
              <w:rPr>
                <w:sz w:val="22"/>
              </w:rPr>
              <w:t xml:space="preserve"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 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line="276" w:lineRule="auto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</w:tbl>
    <w:p w14:paraId="4A010000">
      <w:pPr>
        <w:tabs>
          <w:tab w:leader="none" w:pos="3360" w:val="left"/>
        </w:tabs>
        <w:ind/>
        <w:rPr>
          <w:b w:val="1"/>
          <w:sz w:val="22"/>
        </w:rPr>
      </w:pPr>
    </w:p>
    <w:p w14:paraId="4B010000">
      <w:pPr>
        <w:ind/>
        <w:jc w:val="center"/>
        <w:rPr>
          <w:b w:val="1"/>
          <w:sz w:val="28"/>
        </w:rPr>
      </w:pPr>
    </w:p>
    <w:p w14:paraId="4C010000">
      <w:pPr>
        <w:ind/>
        <w:jc w:val="center"/>
        <w:rPr>
          <w:b w:val="1"/>
          <w:sz w:val="20"/>
        </w:rPr>
      </w:pPr>
      <w:r>
        <w:rPr>
          <w:b w:val="1"/>
          <w:sz w:val="28"/>
        </w:rPr>
        <w:t xml:space="preserve">  </w:t>
      </w:r>
      <w:r>
        <w:rPr>
          <w:b w:val="1"/>
          <w:sz w:val="20"/>
          <w:vertAlign w:val="superscript"/>
        </w:rPr>
        <w:t xml:space="preserve">1   </w:t>
      </w:r>
      <w:r>
        <w:rPr>
          <w:b w:val="1"/>
          <w:sz w:val="20"/>
        </w:rPr>
        <w:t>Главным администратором может осуществляться администрирование поступлений по всем группам подвидов данного вида доходов</w:t>
      </w:r>
    </w:p>
    <w:p w14:paraId="4D010000">
      <w:pPr>
        <w:ind/>
        <w:jc w:val="center"/>
        <w:rPr>
          <w:b w:val="1"/>
          <w:sz w:val="28"/>
        </w:rPr>
      </w:pPr>
    </w:p>
    <w:p w14:paraId="4E010000">
      <w:pPr>
        <w:ind/>
        <w:jc w:val="right"/>
        <w:rPr>
          <w:b w:val="1"/>
          <w:sz w:val="28"/>
        </w:rPr>
      </w:pPr>
    </w:p>
    <w:p w14:paraId="4F010000">
      <w:pPr>
        <w:ind/>
        <w:jc w:val="right"/>
        <w:rPr>
          <w:b w:val="1"/>
          <w:sz w:val="28"/>
        </w:rPr>
      </w:pPr>
    </w:p>
    <w:p w14:paraId="50010000">
      <w:pPr>
        <w:ind/>
        <w:jc w:val="right"/>
        <w:rPr>
          <w:b w:val="1"/>
          <w:sz w:val="28"/>
        </w:rPr>
      </w:pPr>
    </w:p>
    <w:p w14:paraId="51010000">
      <w:pPr>
        <w:ind/>
        <w:jc w:val="right"/>
        <w:rPr>
          <w:b w:val="1"/>
          <w:sz w:val="28"/>
        </w:rPr>
      </w:pPr>
    </w:p>
    <w:p w14:paraId="52010000">
      <w:pPr>
        <w:ind/>
        <w:jc w:val="right"/>
        <w:rPr>
          <w:b w:val="1"/>
          <w:sz w:val="28"/>
        </w:rPr>
      </w:pPr>
    </w:p>
    <w:p w14:paraId="53010000">
      <w:pPr>
        <w:ind/>
        <w:jc w:val="right"/>
        <w:rPr>
          <w:b w:val="1"/>
          <w:sz w:val="28"/>
        </w:rPr>
      </w:pPr>
    </w:p>
    <w:p w14:paraId="54010000">
      <w:pPr>
        <w:ind/>
        <w:jc w:val="right"/>
        <w:rPr>
          <w:b w:val="1"/>
          <w:sz w:val="28"/>
        </w:rPr>
      </w:pPr>
    </w:p>
    <w:p w14:paraId="55010000">
      <w:pPr>
        <w:ind/>
        <w:jc w:val="right"/>
        <w:rPr>
          <w:b w:val="1"/>
          <w:sz w:val="28"/>
        </w:rPr>
      </w:pPr>
    </w:p>
    <w:p w14:paraId="56010000">
      <w:pPr>
        <w:ind/>
        <w:jc w:val="right"/>
        <w:rPr>
          <w:b w:val="1"/>
          <w:sz w:val="28"/>
        </w:rPr>
      </w:pPr>
    </w:p>
    <w:p w14:paraId="57010000">
      <w:pPr>
        <w:ind/>
        <w:jc w:val="right"/>
        <w:rPr>
          <w:b w:val="1"/>
          <w:sz w:val="28"/>
        </w:rPr>
      </w:pPr>
    </w:p>
    <w:p w14:paraId="58010000">
      <w:pPr>
        <w:ind/>
        <w:jc w:val="right"/>
        <w:rPr>
          <w:b w:val="1"/>
          <w:sz w:val="28"/>
        </w:rPr>
      </w:pPr>
    </w:p>
    <w:p w14:paraId="59010000">
      <w:pPr>
        <w:ind/>
        <w:jc w:val="right"/>
        <w:rPr>
          <w:b w:val="1"/>
          <w:sz w:val="28"/>
        </w:rPr>
      </w:pPr>
    </w:p>
    <w:p w14:paraId="5A010000">
      <w:pPr>
        <w:ind/>
        <w:jc w:val="right"/>
        <w:rPr>
          <w:b w:val="1"/>
          <w:sz w:val="28"/>
        </w:rPr>
      </w:pPr>
    </w:p>
    <w:p w14:paraId="5B010000">
      <w:pPr>
        <w:ind/>
        <w:jc w:val="right"/>
        <w:rPr>
          <w:b w:val="1"/>
          <w:sz w:val="28"/>
        </w:rPr>
      </w:pPr>
    </w:p>
    <w:p w14:paraId="5C010000">
      <w:pPr>
        <w:ind/>
        <w:jc w:val="right"/>
        <w:rPr>
          <w:b w:val="1"/>
          <w:sz w:val="28"/>
        </w:rPr>
      </w:pPr>
    </w:p>
    <w:p w14:paraId="5D010000">
      <w:pPr>
        <w:ind/>
        <w:jc w:val="right"/>
        <w:rPr>
          <w:b w:val="1"/>
          <w:sz w:val="28"/>
        </w:rPr>
      </w:pPr>
    </w:p>
    <w:p w14:paraId="5E010000">
      <w:pPr>
        <w:ind/>
        <w:jc w:val="right"/>
        <w:rPr>
          <w:b w:val="1"/>
          <w:sz w:val="28"/>
        </w:rPr>
      </w:pPr>
    </w:p>
    <w:p w14:paraId="5F010000">
      <w:pPr>
        <w:ind/>
        <w:jc w:val="right"/>
        <w:rPr>
          <w:b w:val="1"/>
          <w:sz w:val="28"/>
        </w:rPr>
      </w:pPr>
    </w:p>
    <w:p w14:paraId="60010000">
      <w:pPr>
        <w:ind/>
        <w:jc w:val="right"/>
        <w:rPr>
          <w:b w:val="1"/>
          <w:sz w:val="28"/>
        </w:rPr>
      </w:pPr>
    </w:p>
    <w:p w14:paraId="61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Приложение № </w:t>
      </w:r>
      <w:r>
        <w:rPr>
          <w:b w:val="1"/>
          <w:sz w:val="22"/>
        </w:rPr>
        <w:t>4</w:t>
      </w:r>
    </w:p>
    <w:p w14:paraId="62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к  решению Совета </w:t>
      </w:r>
    </w:p>
    <w:p w14:paraId="63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«О бюджете</w:t>
      </w:r>
    </w:p>
    <w:p w14:paraId="64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Дергачевского муниципального</w:t>
      </w:r>
    </w:p>
    <w:p w14:paraId="65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образования на 2026 год</w:t>
      </w:r>
    </w:p>
    <w:p w14:paraId="6601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и плановый  период 2027-2028  годов»</w:t>
      </w:r>
    </w:p>
    <w:p w14:paraId="67010000">
      <w:pPr>
        <w:ind/>
        <w:jc w:val="center"/>
        <w:rPr>
          <w:b w:val="1"/>
          <w:sz w:val="28"/>
        </w:rPr>
      </w:pPr>
    </w:p>
    <w:p w14:paraId="68010000">
      <w:pPr>
        <w:ind/>
        <w:jc w:val="center"/>
        <w:rPr>
          <w:b w:val="1"/>
          <w:sz w:val="28"/>
        </w:rPr>
      </w:pPr>
    </w:p>
    <w:p w14:paraId="69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Ведомственная структура расходов бюджета</w:t>
      </w:r>
    </w:p>
    <w:p w14:paraId="6A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Дергачевского муниципального образования на 2026 год </w:t>
      </w:r>
    </w:p>
    <w:p w14:paraId="6B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 плановый период 2027-2028 годов</w:t>
      </w:r>
    </w:p>
    <w:p w14:paraId="6C010000">
      <w:pPr>
        <w:ind/>
        <w:jc w:val="right"/>
        <w:rPr>
          <w:sz w:val="22"/>
        </w:rPr>
      </w:pPr>
      <w:bookmarkStart w:id="1" w:name="_GoBack"/>
      <w:r>
        <w:rPr>
          <w:sz w:val="22"/>
        </w:rPr>
        <w:t>тыс. рублей</w:t>
      </w:r>
    </w:p>
    <w:p w14:paraId="6D010000">
      <w:pPr>
        <w:ind/>
        <w:jc w:val="center"/>
        <w:rPr>
          <w:sz w:val="28"/>
        </w:rPr>
      </w:pPr>
      <w:bookmarkEnd w:id="1"/>
    </w:p>
    <w:tbl>
      <w:tblPr>
        <w:tblStyle w:val="Style_1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709"/>
        <w:gridCol w:w="568"/>
        <w:gridCol w:w="567"/>
        <w:gridCol w:w="1559"/>
        <w:gridCol w:w="709"/>
        <w:gridCol w:w="1172"/>
        <w:gridCol w:w="1096"/>
        <w:gridCol w:w="1134"/>
      </w:tblGrid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both"/>
            </w:pPr>
            <w:r>
              <w:t>код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both"/>
            </w:pPr>
            <w:r>
              <w:t>Раздел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both"/>
            </w:pPr>
            <w:r>
              <w:t>Подраздел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both"/>
            </w:pPr>
            <w:r>
              <w:t>Целевая статья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both"/>
            </w:pPr>
            <w:r>
              <w:t>Вид расходов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ind/>
              <w:jc w:val="center"/>
            </w:pPr>
            <w:r>
              <w:t>2026 год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/>
              <w:jc w:val="center"/>
            </w:pPr>
            <w:r>
              <w:t>2027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center"/>
            </w:pPr>
            <w:r>
              <w:t>2028 год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ind/>
              <w:jc w:val="both"/>
            </w:pPr>
            <w:r>
              <w:t>Администрация Дергачевского  муниципального  района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ind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both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53201,6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  <w:r>
              <w:rPr>
                <w:b w:val="1"/>
              </w:rPr>
              <w:t>1384,5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39814,1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both"/>
            </w:pPr>
            <w:r>
              <w:t>Общегосударственные</w:t>
            </w:r>
          </w:p>
          <w:p w14:paraId="81010000">
            <w:pPr>
              <w:ind/>
              <w:jc w:val="both"/>
            </w:pPr>
            <w:r>
              <w:t>вопросы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center"/>
            </w:pPr>
            <w:r>
              <w:t>0</w:t>
            </w:r>
            <w:r>
              <w:t>50</w:t>
            </w:r>
          </w:p>
          <w:p w14:paraId="83010000"/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both"/>
            </w:pPr>
            <w:r>
              <w:t>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center"/>
            </w:pPr>
            <w:r>
              <w:t>373,0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center"/>
            </w:pPr>
            <w:r>
              <w:t>390,2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center"/>
            </w:pPr>
            <w:r>
              <w:t>407,6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ind/>
              <w:jc w:val="both"/>
            </w:pPr>
            <w:r>
              <w:t>Функционирование Правительства</w:t>
            </w:r>
          </w:p>
          <w:p w14:paraId="8C010000">
            <w:pPr>
              <w:ind/>
              <w:jc w:val="both"/>
            </w:pPr>
            <w:r>
              <w:t xml:space="preserve">Российской Федерации, высших исполнительных органов государственной власти субъектов </w:t>
            </w:r>
          </w:p>
          <w:p w14:paraId="8D010000">
            <w:pPr>
              <w:ind/>
              <w:jc w:val="both"/>
            </w:pPr>
            <w:r>
              <w:t>Российской Федерации, местных администраций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</w:pPr>
            <w:r>
              <w:t>348,5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center"/>
            </w:pPr>
            <w:r>
              <w:t>365,7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</w:pPr>
            <w:r>
              <w:t>383,1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both"/>
            </w:pPr>
            <w:r>
              <w:t>Осуществление деятельности за счет межбюджетных трансфертов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both"/>
            </w:pPr>
            <w:r>
              <w:t>5000000000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ind/>
              <w:jc w:val="both"/>
            </w:pPr>
            <w:r>
              <w:t>Иные межбюджетные трансферты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both"/>
            </w:pPr>
            <w:r>
              <w:t>5040000000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/>
              <w:jc w:val="both"/>
            </w:pPr>
            <w:r>
              <w:t xml:space="preserve"> Иные  межбюджетные  трансферты муниципальным  районам из  бюджетов  поселений в  соответствии  с  заключенными  соглашениями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ind/>
              <w:jc w:val="both"/>
            </w:pPr>
            <w:r>
              <w:t>5040010100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ind/>
              <w:jc w:val="both"/>
            </w:pPr>
            <w:r>
              <w:t xml:space="preserve">Межбюджетные  трансферты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ind/>
              <w:jc w:val="both"/>
            </w:pPr>
            <w:r>
              <w:t>5040010100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ind/>
              <w:jc w:val="both"/>
            </w:pPr>
            <w:r>
              <w:t>500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ind/>
              <w:jc w:val="both"/>
            </w:pPr>
            <w:r>
              <w:t>Иные межбюджетные  трансферты  по  формированию,  исполнению  бюджета  поселений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ind/>
              <w:jc w:val="both"/>
            </w:pPr>
            <w:r>
              <w:t>5040010101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ind/>
              <w:jc w:val="both"/>
            </w:pPr>
            <w:r>
              <w:t>540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ind/>
              <w:jc w:val="center"/>
            </w:pPr>
            <w:r>
              <w:t>312,6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ind/>
              <w:jc w:val="center"/>
            </w:pPr>
            <w:r>
              <w:t>329,0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center"/>
            </w:pPr>
            <w:r>
              <w:t>345,5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ind/>
              <w:jc w:val="both"/>
            </w:pPr>
            <w:r>
              <w:t>Иные межбюджетные  трансферты на осуществление  полномочий по  обеспечению  деятельности  контрольно-счетного  органа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both"/>
            </w:pPr>
            <w:r>
              <w:t>5040010102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/>
              <w:jc w:val="both"/>
            </w:pPr>
            <w:r>
              <w:t>540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ind/>
              <w:jc w:val="center"/>
            </w:pPr>
            <w:r>
              <w:t>26,3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center"/>
            </w:pPr>
            <w:r>
              <w:t>27,1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ind/>
              <w:jc w:val="center"/>
            </w:pPr>
            <w:r>
              <w:t>28,0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ind/>
              <w:jc w:val="both"/>
            </w:pPr>
            <w:r>
              <w:t>6100000000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 деятельности  органов  исполнительной  власти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both"/>
            </w:pPr>
            <w:r>
              <w:t>6120000000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both"/>
            </w:pPr>
            <w:r>
              <w:t xml:space="preserve">Уплата налогов, сборов и иных платежей органами исполнительной власти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ind/>
              <w:jc w:val="both"/>
            </w:pPr>
            <w:r>
              <w:t>Иные бюджетные ассигнования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both"/>
            </w:pPr>
            <w:r>
              <w:t>800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ind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both"/>
            </w:pPr>
            <w:r>
              <w:t>850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both"/>
            </w:pPr>
            <w:r>
              <w:t>Резервные фонды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both"/>
              <w:rPr>
                <w:color w:val="FF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both"/>
            </w:pPr>
            <w:r>
              <w:t>6100000000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ind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both"/>
            </w:pPr>
            <w:r>
              <w:t>6150000000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both"/>
            </w:pPr>
            <w:r>
              <w:t>Иные бюджетные ассигнования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both"/>
            </w:pPr>
            <w:r>
              <w:t>800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both"/>
            </w:pPr>
            <w:r>
              <w:t>Резервные средства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both"/>
            </w:pPr>
            <w:r>
              <w:t>870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both"/>
            </w:pPr>
            <w:r>
              <w:t>Национальная оборона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both"/>
            </w:pPr>
            <w:r>
              <w:t>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center"/>
            </w:pPr>
            <w:r>
              <w:t>1604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center"/>
            </w:pPr>
            <w:r>
              <w:t>1604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both"/>
            </w:pPr>
            <w:r>
              <w:t>Осуществление переданных полномочий за счет субвенций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both"/>
            </w:pPr>
            <w:r>
              <w:t>5030000000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ind/>
              <w:jc w:val="center"/>
            </w:pPr>
            <w:r>
              <w:t>1604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/>
              <w:jc w:val="center"/>
            </w:pPr>
            <w:r>
              <w:t>1604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both"/>
            </w:pPr>
            <w:r>
              <w:t>100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</w:pPr>
            <w:r>
              <w:t>846,6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center"/>
            </w:pPr>
            <w:r>
              <w:t>880,5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</w:pPr>
            <w:r>
              <w:t>915,7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ind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both"/>
            </w:pPr>
            <w:r>
              <w:t>120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</w:pPr>
            <w:r>
              <w:t>846,6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</w:pPr>
            <w:r>
              <w:t>880,5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</w:pPr>
            <w:r>
              <w:t>915,7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ind/>
              <w:jc w:val="center"/>
            </w:pPr>
            <w:r>
              <w:t>288,3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center"/>
            </w:pPr>
            <w:r>
              <w:t>384,1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center"/>
            </w:pPr>
            <w:r>
              <w:t>688,3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ind/>
              <w:jc w:val="center"/>
            </w:pPr>
            <w:r>
              <w:t>288,3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center"/>
            </w:pPr>
            <w:r>
              <w:t>384,1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ind/>
              <w:jc w:val="center"/>
            </w:pPr>
            <w:r>
              <w:t>688,3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both"/>
              <w:rPr>
                <w:b w:val="1"/>
              </w:rPr>
            </w:pPr>
            <w:r>
              <w:rPr>
                <w:b w:val="1"/>
                <w:color w:val="000000"/>
              </w:rPr>
              <w:t>Дорожное хозяйство(дорожные фонды)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ind/>
              <w:jc w:val="center"/>
            </w:pPr>
            <w:r>
              <w:t>6023,1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r>
              <w:t>8023,6</w:t>
            </w:r>
          </w:p>
          <w:p w14:paraId="80020000"/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ind/>
              <w:jc w:val="both"/>
            </w:pPr>
            <w:r>
              <w:t xml:space="preserve">Муниципальная программа «Повышение  безопасности  в  Дергачевском  муниципальном  образовании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ind/>
              <w:jc w:val="both"/>
            </w:pPr>
            <w:r>
              <w:t>2200000000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both"/>
            </w:pPr>
            <w:r>
              <w:t xml:space="preserve">Основное  мероприятие «Повышение  безопасности дорожного  движения»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ind/>
              <w:jc w:val="both"/>
            </w:pPr>
            <w:r>
              <w:t>2200100000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ind/>
              <w:jc w:val="both"/>
            </w:pPr>
            <w:r>
              <w:t>Реализация  основного  мероприятия «Повышение  безопасности  дорожного движения»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r>
              <w:t>Муниципальная программа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r>
              <w:t>3800000000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r>
              <w:t>Основное мероприятие "Капитальный ремонт и  ремонт  автомобильных дорог общего пользования местного значения  Дергачевского муниципального района Саратовской области "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r>
              <w:t>3800100000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r>
              <w:t>Реализация основного мероприятия  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r>
              <w:t>380019Д011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r>
              <w:t>380019Д011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r>
              <w:t>380019Д011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Жилищно-коммунальное хозяйство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45670,6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41706,1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ind/>
              <w:jc w:val="both"/>
            </w:pPr>
            <w:r>
              <w:t>Коммунальное хозяйство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885</w:t>
            </w:r>
            <w:r>
              <w:rPr>
                <w:color w:val="000000"/>
              </w:rPr>
              <w:t>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885</w:t>
            </w:r>
            <w:r>
              <w:rPr>
                <w:color w:val="000000"/>
              </w:rPr>
              <w:t>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both"/>
            </w:pPr>
            <w:r>
              <w:t>Муниципальная программа "Развитие отдаленного малонаселенного муниципального образования -  Дергачевского муниципального района Саратовской области на 2025-2027 годы"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ind/>
              <w:jc w:val="both"/>
            </w:pPr>
            <w:r>
              <w:t>4600000000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ind/>
              <w:jc w:val="both"/>
            </w:pPr>
            <w:r>
              <w:t>Подпрограмма "Развитие жилищно-коммунального хозяйства крупнейших отдаленных малонаселенных муниципальных образований области"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ind/>
              <w:jc w:val="both"/>
            </w:pPr>
            <w:r>
              <w:t>4610000000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both"/>
            </w:pPr>
            <w:r>
              <w:t>Ремонт систем водоснабжения в крупнейших отдаленных малонаселенных муниципальных образований области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both"/>
            </w:pPr>
            <w:r>
              <w:t>Прочее благоустройство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ind/>
              <w:jc w:val="both"/>
            </w:pPr>
            <w:r>
              <w:t>Ремонт систем водоснабжения в крупнейших отдаленных малонаселенных муниципальных образованиях области за счет средств местного бюджета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ind/>
              <w:jc w:val="both"/>
            </w:pPr>
            <w:r>
              <w:t>Прочее благоустройство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ind/>
              <w:jc w:val="both"/>
            </w:pPr>
            <w:r>
              <w:t>Благоустройство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6100000000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ind/>
              <w:jc w:val="both"/>
            </w:pPr>
            <w:r>
              <w:t>Обеспечение деятельности по благоустройству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ind/>
              <w:jc w:val="both"/>
            </w:pPr>
            <w:r>
              <w:t>6190000000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both"/>
            </w:pPr>
            <w:r>
              <w:t>Уличное освещение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ind/>
              <w:jc w:val="both"/>
            </w:pPr>
            <w:r>
              <w:t>Озеленение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ind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ind/>
              <w:jc w:val="center"/>
            </w:pPr>
            <w:r>
              <w:t>20757,4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</w:pPr>
            <w:r>
              <w:t>20757,40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ind/>
              <w:jc w:val="center"/>
            </w:pPr>
            <w:r>
              <w:t>20757,40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ind/>
              <w:jc w:val="both"/>
            </w:pPr>
            <w:r>
              <w:t>Реализация  мероприятий  по  благоустройству территорий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ind/>
              <w:jc w:val="center"/>
            </w:pPr>
            <w:r>
              <w:t>050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both"/>
            </w:pPr>
            <w:r>
              <w:t>Всего расходов: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ind/>
              <w:jc w:val="center"/>
            </w:pPr>
            <w:r>
              <w:t>0</w:t>
            </w:r>
            <w:r>
              <w:t>50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ind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ind/>
              <w:jc w:val="both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53201,6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51384,5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39814,1</w:t>
            </w:r>
          </w:p>
        </w:tc>
      </w:tr>
    </w:tbl>
    <w:p w14:paraId="E0030000">
      <w:pPr>
        <w:rPr>
          <w:sz w:val="28"/>
        </w:rPr>
      </w:pPr>
    </w:p>
    <w:p w14:paraId="E1030000">
      <w:pPr>
        <w:rPr>
          <w:b w:val="1"/>
          <w:sz w:val="28"/>
        </w:rPr>
      </w:pPr>
    </w:p>
    <w:p w14:paraId="E2030000">
      <w:pPr>
        <w:rPr>
          <w:b w:val="1"/>
          <w:sz w:val="28"/>
        </w:rPr>
      </w:pPr>
    </w:p>
    <w:p w14:paraId="E3030000">
      <w:pPr>
        <w:rPr>
          <w:b w:val="1"/>
          <w:sz w:val="28"/>
        </w:rPr>
      </w:pPr>
    </w:p>
    <w:p w14:paraId="E4030000">
      <w:pPr>
        <w:rPr>
          <w:b w:val="1"/>
          <w:sz w:val="28"/>
        </w:rPr>
      </w:pPr>
    </w:p>
    <w:p w14:paraId="E503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Приложение № </w:t>
      </w:r>
      <w:r>
        <w:rPr>
          <w:b w:val="1"/>
          <w:sz w:val="22"/>
        </w:rPr>
        <w:t>5</w:t>
      </w:r>
    </w:p>
    <w:p w14:paraId="E603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к  решению Совета </w:t>
      </w:r>
    </w:p>
    <w:p w14:paraId="E703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«О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бюджете</w:t>
      </w:r>
    </w:p>
    <w:p w14:paraId="E803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Дергачевского муниципального</w:t>
      </w:r>
    </w:p>
    <w:p w14:paraId="E903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образования на 2026 год</w:t>
      </w:r>
    </w:p>
    <w:p w14:paraId="EA03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и плановый  период 2027-2028  годов»</w:t>
      </w:r>
    </w:p>
    <w:p w14:paraId="EB030000">
      <w:pPr>
        <w:ind/>
        <w:jc w:val="right"/>
        <w:rPr>
          <w:b w:val="1"/>
          <w:sz w:val="28"/>
        </w:rPr>
      </w:pPr>
    </w:p>
    <w:p w14:paraId="EC030000">
      <w:pPr>
        <w:ind/>
        <w:jc w:val="right"/>
        <w:rPr>
          <w:b w:val="1"/>
          <w:sz w:val="28"/>
        </w:rPr>
      </w:pPr>
    </w:p>
    <w:p w14:paraId="ED030000">
      <w:pPr>
        <w:ind/>
        <w:jc w:val="center"/>
        <w:rPr>
          <w:sz w:val="28"/>
        </w:rPr>
      </w:pPr>
      <w:r>
        <w:rPr>
          <w:b w:val="1"/>
          <w:sz w:val="28"/>
        </w:rPr>
        <w:t>Распределение бюджетных ассигнований по разделам, подразделам, целевым статьям 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образования на 2026 год и плановый  период 2027-2028 годов</w:t>
      </w:r>
    </w:p>
    <w:p w14:paraId="EE030000">
      <w:pPr>
        <w:ind/>
        <w:jc w:val="right"/>
        <w:rPr>
          <w:sz w:val="28"/>
        </w:rPr>
      </w:pPr>
    </w:p>
    <w:p w14:paraId="EF030000">
      <w:pPr>
        <w:ind/>
        <w:jc w:val="right"/>
        <w:rPr>
          <w:sz w:val="28"/>
        </w:rPr>
      </w:pPr>
      <w:r>
        <w:rPr>
          <w:sz w:val="28"/>
        </w:rPr>
        <w:t>тыс. рублей</w:t>
      </w:r>
    </w:p>
    <w:p w14:paraId="F0030000">
      <w:pPr>
        <w:rPr>
          <w:sz w:val="28"/>
        </w:rPr>
      </w:pPr>
    </w:p>
    <w:tbl>
      <w:tblPr>
        <w:tblStyle w:val="Style_1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568"/>
        <w:gridCol w:w="567"/>
        <w:gridCol w:w="1559"/>
        <w:gridCol w:w="709"/>
        <w:gridCol w:w="1172"/>
        <w:gridCol w:w="1096"/>
        <w:gridCol w:w="1134"/>
      </w:tblGrid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both"/>
            </w:pP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ind/>
              <w:jc w:val="both"/>
            </w:pPr>
            <w:r>
              <w:t>Раздел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ind/>
              <w:jc w:val="both"/>
            </w:pPr>
            <w:r>
              <w:t>Подраздел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ind/>
              <w:jc w:val="both"/>
            </w:pPr>
            <w:r>
              <w:t>Целевая статья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ind/>
              <w:jc w:val="both"/>
            </w:pPr>
            <w:r>
              <w:t>Вид расходов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ind/>
              <w:jc w:val="center"/>
            </w:pPr>
            <w:r>
              <w:t>2026 год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ind/>
              <w:jc w:val="center"/>
            </w:pPr>
            <w:r>
              <w:t>2027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ind/>
              <w:jc w:val="center"/>
            </w:pPr>
            <w:r>
              <w:t>2028 год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ind/>
              <w:jc w:val="both"/>
            </w:pPr>
            <w:r>
              <w:t>Функционирование Правительства</w:t>
            </w:r>
          </w:p>
          <w:p w14:paraId="FA030000">
            <w:pPr>
              <w:ind/>
              <w:jc w:val="both"/>
            </w:pPr>
            <w:r>
              <w:t xml:space="preserve">Российской Федерации, высших исполнительных органов государственной власти субъектов </w:t>
            </w:r>
          </w:p>
          <w:p w14:paraId="FB030000">
            <w:pPr>
              <w:ind/>
              <w:jc w:val="both"/>
            </w:pPr>
            <w:r>
              <w:t>Российской Федерации, местных администраций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ind/>
              <w:jc w:val="center"/>
            </w:pPr>
            <w:r>
              <w:t>348,5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ind/>
              <w:jc w:val="center"/>
            </w:pPr>
            <w:r>
              <w:t>365,7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ind/>
              <w:jc w:val="center"/>
            </w:pPr>
            <w:r>
              <w:t>383,1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both"/>
            </w:pPr>
            <w:r>
              <w:t>Осуществление деятельности за счет межбюджетных трансфертов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ind/>
              <w:jc w:val="both"/>
            </w:pPr>
            <w:r>
              <w:t>5000000000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both"/>
            </w:pPr>
            <w:r>
              <w:t>Иные межбюджетные трансферты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ind/>
              <w:jc w:val="both"/>
            </w:pPr>
            <w:r>
              <w:t>5040000000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both"/>
            </w:pPr>
            <w:r>
              <w:t xml:space="preserve"> Иные  межбюджетные  трансферты муниципальным  районам из  бюджетов  поселений в  соответствии  с  заключенными  соглашениями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jc w:val="both"/>
            </w:pPr>
            <w:r>
              <w:t>5040010100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ind/>
              <w:jc w:val="both"/>
            </w:pPr>
            <w:r>
              <w:t xml:space="preserve">Межбюджетные  трансферты 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both"/>
            </w:pPr>
            <w:r>
              <w:t>5040010100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ind/>
              <w:jc w:val="both"/>
            </w:pPr>
            <w:r>
              <w:t>500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both"/>
            </w:pPr>
            <w:r>
              <w:t>Иные межбюджетные  трансферты  по  формированию,  исполнению  бюджета  поселений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ind/>
              <w:jc w:val="both"/>
            </w:pPr>
            <w:r>
              <w:t>5040010101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ind/>
              <w:jc w:val="both"/>
            </w:pPr>
            <w:r>
              <w:t>540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ind/>
              <w:jc w:val="center"/>
            </w:pPr>
            <w:r>
              <w:t>312,6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</w:pPr>
            <w:r>
              <w:t>329,0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ind/>
              <w:jc w:val="center"/>
            </w:pPr>
            <w:r>
              <w:t>345,5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both"/>
            </w:pPr>
            <w:r>
              <w:t>Иные межбюджетные  трансферты на осуществление  полномочий по  обеспечению  деятельности  контрольно-счетного  органа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both"/>
            </w:pPr>
            <w:r>
              <w:t>5040010102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both"/>
            </w:pPr>
            <w:r>
              <w:t>540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</w:pPr>
            <w:r>
              <w:t>26,3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</w:pPr>
            <w:r>
              <w:t>27,1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</w:pPr>
            <w:r>
              <w:t>28,0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both"/>
            </w:pPr>
            <w:r>
              <w:t>6100000000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 деятельности  органов  исполнительной  власти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both"/>
            </w:pPr>
            <w:r>
              <w:t>6120000000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ind/>
              <w:jc w:val="both"/>
            </w:pPr>
            <w:r>
              <w:t xml:space="preserve">Уплата налогов, сборов и иных платежей органами исполнительной власти 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ind/>
              <w:jc w:val="both"/>
            </w:pPr>
            <w:r>
              <w:t>Иные бюджетные ассигнования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ind/>
              <w:jc w:val="both"/>
            </w:pPr>
            <w:r>
              <w:t>800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both"/>
            </w:pPr>
            <w:r>
              <w:t>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both"/>
            </w:pPr>
            <w:r>
              <w:t>850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</w:pPr>
            <w:r>
              <w:t>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both"/>
            </w:pPr>
            <w:r>
              <w:t>Резервные фонды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both"/>
              <w:rPr>
                <w:color w:val="FF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ind/>
              <w:jc w:val="both"/>
            </w:pPr>
            <w:r>
              <w:t>6100000000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ind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ind/>
              <w:jc w:val="both"/>
            </w:pPr>
            <w:r>
              <w:t>6150000000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ind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ind/>
              <w:jc w:val="both"/>
            </w:pPr>
            <w:r>
              <w:t>Иные бюджетные ассигнования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ind/>
              <w:jc w:val="both"/>
            </w:pPr>
            <w:r>
              <w:t>800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ind/>
              <w:jc w:val="both"/>
            </w:pPr>
            <w:r>
              <w:t>Резервные средства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ind/>
              <w:jc w:val="both"/>
            </w:pPr>
            <w:r>
              <w:t>01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ind/>
              <w:jc w:val="both"/>
            </w:pPr>
            <w: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ind/>
              <w:jc w:val="both"/>
            </w:pPr>
            <w:r>
              <w:t>870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ind/>
              <w:jc w:val="both"/>
            </w:pPr>
            <w:r>
              <w:t>Национальная оборона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ind/>
              <w:jc w:val="both"/>
            </w:pPr>
            <w:r>
              <w:t>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ind/>
              <w:jc w:val="center"/>
            </w:pPr>
            <w:r>
              <w:t>1604</w:t>
            </w:r>
            <w:r>
              <w:t>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ind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</w:pPr>
            <w:r>
              <w:t>1604</w:t>
            </w:r>
            <w:r>
              <w:t>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ind/>
              <w:jc w:val="both"/>
            </w:pPr>
            <w:r>
              <w:t>Осуществление переданных полномочий за счет субвенций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ind/>
              <w:jc w:val="both"/>
            </w:pPr>
            <w:r>
              <w:t>5030000000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ind/>
              <w:jc w:val="center"/>
            </w:pPr>
            <w:r>
              <w:t>1604</w:t>
            </w:r>
            <w:r>
              <w:t>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ind/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ind/>
              <w:jc w:val="center"/>
            </w:pPr>
            <w:r>
              <w:t>1604</w:t>
            </w:r>
            <w:r>
              <w:t>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ind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both"/>
            </w:pPr>
            <w:r>
              <w:t>100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ind/>
              <w:jc w:val="center"/>
            </w:pPr>
            <w:r>
              <w:t>846,6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ind/>
              <w:jc w:val="center"/>
            </w:pPr>
            <w:r>
              <w:t>880,5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ind/>
              <w:jc w:val="center"/>
            </w:pPr>
            <w:r>
              <w:t>915,7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ind/>
              <w:jc w:val="both"/>
            </w:pPr>
            <w:r>
              <w:t>120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ind/>
              <w:jc w:val="center"/>
            </w:pPr>
            <w:r>
              <w:t>846,6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</w:pPr>
            <w:r>
              <w:t>880,5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</w:pPr>
            <w:r>
              <w:t>915,7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ind/>
              <w:jc w:val="center"/>
            </w:pPr>
            <w:r>
              <w:t>288,3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ind/>
              <w:jc w:val="center"/>
            </w:pPr>
            <w:r>
              <w:t>384,1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</w:pPr>
            <w:r>
              <w:t>688,3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ind/>
              <w:jc w:val="both"/>
            </w:pPr>
            <w:r>
              <w:t>02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ind/>
              <w:jc w:val="center"/>
            </w:pPr>
            <w:r>
              <w:t>288,3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ind/>
              <w:jc w:val="center"/>
            </w:pPr>
            <w:r>
              <w:t>384,1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center"/>
            </w:pPr>
            <w:r>
              <w:t>688,3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ind/>
              <w:jc w:val="both"/>
              <w:rPr>
                <w:b w:val="1"/>
              </w:rPr>
            </w:pPr>
            <w:r>
              <w:rPr>
                <w:b w:val="1"/>
                <w:color w:val="000000"/>
              </w:rPr>
              <w:t>Дорожное хозяйство(дорожные фонды)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ind/>
              <w:jc w:val="center"/>
            </w:pPr>
            <w:r>
              <w:t>6023,1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r>
              <w:t>8023,6</w:t>
            </w:r>
          </w:p>
          <w:p w14:paraId="D3040000"/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ind/>
              <w:jc w:val="both"/>
            </w:pPr>
            <w:r>
              <w:t xml:space="preserve">Муниципальная программа «Повышение  безопасности  в  Дергачевском  муниципальном  образовании 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ind/>
              <w:jc w:val="both"/>
            </w:pPr>
            <w:r>
              <w:t>2200000000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ind/>
              <w:jc w:val="both"/>
            </w:pPr>
            <w:r>
              <w:t xml:space="preserve">Основное  мероприятие «Повышение  безопасности дорожного  движения» 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ind/>
              <w:jc w:val="both"/>
            </w:pPr>
            <w:r>
              <w:t>2200100000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ind/>
              <w:jc w:val="both"/>
            </w:pPr>
            <w:r>
              <w:t>Реализация  основного  мероприятия «Повышение  безопасности  дорожного движения»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нужды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r>
              <w:t>Муниципальная программа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r>
              <w:t>3800000000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r>
              <w:t>Основное мероприятие "Капитальный ремонт и  ремонт  автомобильных дорог общего пользования местного значения  Дергачевского муниципального района Саратовской области "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r>
              <w:t>3800100000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r>
              <w:t>Реализация основного мероприятия  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r>
              <w:t>380019Д011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r>
              <w:t>380019Д011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ind/>
              <w:jc w:val="both"/>
            </w:pPr>
            <w:r>
              <w:t>04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ind/>
              <w:jc w:val="both"/>
            </w:pPr>
            <w:r>
              <w:t>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r>
              <w:t>380019Д011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Жилищно-коммунальное хозяйство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45670,6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41706,1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ind/>
              <w:jc w:val="both"/>
            </w:pPr>
            <w:r>
              <w:t>Коммунальное хозяйство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885</w:t>
            </w:r>
            <w:r>
              <w:rPr>
                <w:color w:val="000000"/>
              </w:rPr>
              <w:t>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885</w:t>
            </w:r>
            <w:r>
              <w:rPr>
                <w:color w:val="000000"/>
              </w:rPr>
              <w:t>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ind/>
              <w:jc w:val="both"/>
            </w:pPr>
            <w:r>
              <w:t>Муниципальная программа "Развитие отдаленного малонаселенного муниципального образования -  Дергачевского муниципального района Саратовской области на 2025-2027 годы"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ind/>
              <w:jc w:val="both"/>
            </w:pPr>
            <w:r>
              <w:t>4600000000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ind/>
              <w:jc w:val="both"/>
            </w:pPr>
            <w:r>
              <w:t>Подпрограмма "Развитие жилищно-коммунального хозяйства крупнейших отдаленных малонаселенных муниципальных образований области"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ind/>
              <w:jc w:val="both"/>
            </w:pPr>
            <w:r>
              <w:t>4610000000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ind/>
              <w:jc w:val="both"/>
            </w:pPr>
            <w:r>
              <w:t>Ремонт систем водоснабжения в крупнейших отдаленных малонаселенных муниципальных образований области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ind/>
              <w:jc w:val="both"/>
            </w:pPr>
            <w:r>
              <w:t>Прочее благоустройство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ind/>
              <w:jc w:val="both"/>
            </w:pPr>
            <w:r>
              <w:t>Ремонт систем водоснабжения в крупнейших отдаленных малонаселенных муниципальных образованиях области за счет средств местного бюджета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ind/>
              <w:jc w:val="both"/>
            </w:pPr>
            <w:r>
              <w:t>Прочее благоустройство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ind/>
              <w:jc w:val="both"/>
            </w:pPr>
            <w: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ind/>
              <w:jc w:val="both"/>
            </w:pPr>
            <w:r>
              <w:t>Благоустройство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ind/>
              <w:jc w:val="both"/>
            </w:pPr>
            <w:r>
              <w:t>0000000000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6100000000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ind/>
              <w:jc w:val="both"/>
            </w:pPr>
            <w:r>
              <w:t>Обеспечение деятельности по благоустройству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ind/>
              <w:jc w:val="both"/>
            </w:pPr>
            <w:r>
              <w:t>6190000000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ind/>
              <w:jc w:val="both"/>
            </w:pPr>
            <w:r>
              <w:t>Уличное освещение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ind/>
              <w:jc w:val="both"/>
            </w:pPr>
            <w:r>
              <w:t>Озеленение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ind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ind/>
              <w:jc w:val="center"/>
            </w:pPr>
            <w:r>
              <w:t>20757,4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ind/>
              <w:jc w:val="center"/>
            </w:pPr>
            <w:r>
              <w:t>20757,40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</w:pPr>
            <w:r>
              <w:t>20757,40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ind/>
              <w:jc w:val="both"/>
            </w:pPr>
            <w:r>
              <w:t>Реализация  мероприятий  по  благоустройству территорий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ind/>
              <w:jc w:val="both"/>
            </w:pPr>
            <w:r>
              <w:t>000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ind/>
              <w:jc w:val="both"/>
            </w:pPr>
            <w:r>
              <w:t>200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both"/>
            </w:pPr>
            <w:r>
              <w:t>05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ind/>
              <w:jc w:val="both"/>
            </w:pPr>
            <w: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ind/>
              <w:jc w:val="both"/>
            </w:pPr>
            <w:r>
              <w:t>240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both"/>
            </w:pPr>
            <w:r>
              <w:t>Всего расходов: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both"/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both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both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/>
              <w:jc w:val="both"/>
            </w:pP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53201,6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51384,5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39814,1</w:t>
            </w:r>
          </w:p>
        </w:tc>
      </w:tr>
    </w:tbl>
    <w:p w14:paraId="0C060000">
      <w:pPr>
        <w:rPr>
          <w:sz w:val="28"/>
        </w:rPr>
      </w:pPr>
    </w:p>
    <w:p w14:paraId="0D060000">
      <w:pPr>
        <w:ind/>
        <w:jc w:val="center"/>
        <w:rPr>
          <w:sz w:val="28"/>
        </w:rPr>
      </w:pPr>
    </w:p>
    <w:p w14:paraId="0E060000"/>
    <w:p w14:paraId="0F060000">
      <w:pPr>
        <w:ind/>
        <w:jc w:val="center"/>
        <w:rPr>
          <w:sz w:val="28"/>
        </w:rPr>
      </w:pPr>
    </w:p>
    <w:p w14:paraId="10060000">
      <w:pPr>
        <w:rPr>
          <w:sz w:val="28"/>
        </w:rPr>
      </w:pPr>
    </w:p>
    <w:p w14:paraId="11060000">
      <w:pPr>
        <w:rPr>
          <w:sz w:val="28"/>
        </w:rPr>
      </w:pPr>
    </w:p>
    <w:p w14:paraId="12060000">
      <w:pPr>
        <w:rPr>
          <w:sz w:val="28"/>
        </w:rPr>
      </w:pPr>
    </w:p>
    <w:p w14:paraId="13060000">
      <w:pPr>
        <w:rPr>
          <w:sz w:val="28"/>
        </w:rPr>
      </w:pPr>
    </w:p>
    <w:p w14:paraId="14060000">
      <w:pPr>
        <w:rPr>
          <w:sz w:val="28"/>
        </w:rPr>
      </w:pPr>
    </w:p>
    <w:p w14:paraId="15060000">
      <w:pPr>
        <w:rPr>
          <w:sz w:val="28"/>
        </w:rPr>
      </w:pPr>
    </w:p>
    <w:p w14:paraId="16060000">
      <w:pPr>
        <w:rPr>
          <w:sz w:val="28"/>
        </w:rPr>
      </w:pPr>
    </w:p>
    <w:p w14:paraId="17060000">
      <w:pPr>
        <w:rPr>
          <w:sz w:val="28"/>
        </w:rPr>
      </w:pPr>
    </w:p>
    <w:p w14:paraId="18060000">
      <w:pPr>
        <w:rPr>
          <w:sz w:val="28"/>
        </w:rPr>
      </w:pPr>
    </w:p>
    <w:p w14:paraId="19060000">
      <w:pPr>
        <w:rPr>
          <w:sz w:val="28"/>
        </w:rPr>
      </w:pPr>
    </w:p>
    <w:p w14:paraId="1A060000">
      <w:pPr>
        <w:rPr>
          <w:sz w:val="28"/>
        </w:rPr>
      </w:pPr>
    </w:p>
    <w:p w14:paraId="1B060000">
      <w:pPr>
        <w:rPr>
          <w:sz w:val="28"/>
        </w:rPr>
      </w:pPr>
    </w:p>
    <w:p w14:paraId="1C060000">
      <w:pPr>
        <w:rPr>
          <w:sz w:val="28"/>
        </w:rPr>
      </w:pPr>
    </w:p>
    <w:p w14:paraId="1D060000">
      <w:pPr>
        <w:rPr>
          <w:sz w:val="28"/>
        </w:rPr>
      </w:pPr>
    </w:p>
    <w:p w14:paraId="1E060000">
      <w:pPr>
        <w:rPr>
          <w:sz w:val="28"/>
        </w:rPr>
      </w:pPr>
    </w:p>
    <w:p w14:paraId="1F060000">
      <w:pPr>
        <w:rPr>
          <w:sz w:val="28"/>
        </w:rPr>
      </w:pPr>
    </w:p>
    <w:p w14:paraId="20060000">
      <w:pPr>
        <w:rPr>
          <w:sz w:val="28"/>
        </w:rPr>
      </w:pPr>
    </w:p>
    <w:p w14:paraId="21060000">
      <w:pPr>
        <w:rPr>
          <w:sz w:val="28"/>
        </w:rPr>
      </w:pPr>
    </w:p>
    <w:p w14:paraId="22060000">
      <w:pPr>
        <w:rPr>
          <w:sz w:val="28"/>
        </w:rPr>
      </w:pPr>
    </w:p>
    <w:p w14:paraId="23060000">
      <w:pPr>
        <w:rPr>
          <w:sz w:val="28"/>
        </w:rPr>
      </w:pPr>
    </w:p>
    <w:p w14:paraId="24060000">
      <w:pPr>
        <w:rPr>
          <w:sz w:val="28"/>
        </w:rPr>
      </w:pPr>
    </w:p>
    <w:p w14:paraId="25060000">
      <w:pPr>
        <w:rPr>
          <w:sz w:val="28"/>
        </w:rPr>
      </w:pPr>
    </w:p>
    <w:p w14:paraId="2606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Приложение № </w:t>
      </w:r>
      <w:r>
        <w:rPr>
          <w:b w:val="1"/>
          <w:sz w:val="22"/>
        </w:rPr>
        <w:t>6</w:t>
      </w:r>
    </w:p>
    <w:p w14:paraId="2706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                                               к  решению Совета </w:t>
      </w:r>
    </w:p>
    <w:p w14:paraId="2806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«О бюджете</w:t>
      </w:r>
    </w:p>
    <w:p w14:paraId="2906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>Дергачевского муниципального</w:t>
      </w:r>
    </w:p>
    <w:p w14:paraId="2A06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образования на 2026 год</w:t>
      </w:r>
    </w:p>
    <w:p w14:paraId="2B060000">
      <w:pPr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и плановый  период 2027-2028  годов» </w:t>
      </w:r>
    </w:p>
    <w:p w14:paraId="2C060000">
      <w:pPr>
        <w:ind/>
        <w:jc w:val="right"/>
        <w:rPr>
          <w:b w:val="1"/>
          <w:sz w:val="28"/>
        </w:rPr>
      </w:pPr>
    </w:p>
    <w:p w14:paraId="2D060000">
      <w:pPr>
        <w:ind/>
        <w:jc w:val="right"/>
        <w:rPr>
          <w:b w:val="1"/>
          <w:sz w:val="28"/>
        </w:rPr>
      </w:pPr>
    </w:p>
    <w:p w14:paraId="2E060000">
      <w:pPr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Распределение бюджетных ассигнований по целевым статьям  (муниципальным  программам и непрограммным направлениям деятельности),  группам и подгруппам видов расходов классификации расходов  Дергачевского муниципального образования на 2026 год  и плановый  период 2027-2028  годов</w:t>
      </w:r>
    </w:p>
    <w:p w14:paraId="2F060000">
      <w:pPr>
        <w:ind/>
        <w:jc w:val="center"/>
        <w:rPr>
          <w:sz w:val="28"/>
        </w:rPr>
      </w:pPr>
    </w:p>
    <w:p w14:paraId="3006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Тыс. руб.</w:t>
      </w:r>
    </w:p>
    <w:p w14:paraId="31060000">
      <w:pPr>
        <w:rPr>
          <w:sz w:val="28"/>
        </w:rPr>
      </w:pPr>
    </w:p>
    <w:p w14:paraId="32060000"/>
    <w:tbl>
      <w:tblPr>
        <w:tblStyle w:val="Style_1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23"/>
        <w:gridCol w:w="1463"/>
        <w:gridCol w:w="1100"/>
        <w:gridCol w:w="1450"/>
        <w:gridCol w:w="1300"/>
        <w:gridCol w:w="1350"/>
      </w:tblGrid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ind/>
              <w:jc w:val="both"/>
            </w:pPr>
            <w:r>
              <w:t>Целевая статья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ind/>
              <w:jc w:val="both"/>
            </w:pPr>
            <w:r>
              <w:t>Вид расходов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ind/>
              <w:jc w:val="center"/>
            </w:pPr>
            <w:r>
              <w:t>2026 год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ind/>
              <w:jc w:val="center"/>
            </w:pPr>
            <w:r>
              <w:t>2027 год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ind/>
              <w:jc w:val="center"/>
            </w:pPr>
            <w:r>
              <w:t>2028 год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ind/>
              <w:jc w:val="both"/>
            </w:pPr>
            <w:r>
              <w:t xml:space="preserve">Муниципальная программа «Повышение  безопасности  в  Дергачевском  муниципальном  образовании 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ind/>
              <w:jc w:val="both"/>
            </w:pPr>
            <w:r>
              <w:t>2200000000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ind/>
              <w:jc w:val="both"/>
            </w:pPr>
            <w:r>
              <w:t xml:space="preserve">Основное  мероприятие «Повышение  безопасности дорожного  движения» 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ind/>
              <w:jc w:val="both"/>
            </w:pPr>
            <w:r>
              <w:t>2200100000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ind/>
              <w:jc w:val="both"/>
            </w:pPr>
            <w:r>
              <w:t>Реализация  основного  мероприятия «Повышение  безопасности  дорожного движения»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нужды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ind/>
              <w:jc w:val="both"/>
            </w:pPr>
            <w:r>
              <w:t>22001Г6200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ind/>
              <w:jc w:val="center"/>
            </w:pPr>
            <w:r>
              <w:t>900,0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r>
              <w:t>Муниципальная программа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r>
              <w:t>3800000000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r>
              <w:t>Основное мероприятие "Капитальный ремонт и  ремонт  автомобильных дорог общего пользования местного значения  Дергачевского муниципального района Саратовской области "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r>
              <w:t>3800100000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r>
              <w:t>Реализация основного мероприятия  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r>
              <w:t>380019Д011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r>
              <w:t>380019Д011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r>
              <w:t>380019Д011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ind/>
              <w:jc w:val="center"/>
            </w:pPr>
            <w:r>
              <w:t>5123,1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ind/>
              <w:jc w:val="center"/>
            </w:pPr>
            <w:r>
              <w:t>8023,6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ind/>
              <w:jc w:val="center"/>
            </w:pPr>
            <w:r>
              <w:t>8023,6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ind/>
              <w:jc w:val="both"/>
            </w:pPr>
            <w:r>
              <w:t>Муниципальная программа "Развитие отдаленного малонаселенного муниципального образования -  Дергачевского муниципального района Саратовской области на 2025-2027 годы"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ind/>
              <w:jc w:val="both"/>
            </w:pPr>
            <w:r>
              <w:t>4600000000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ind/>
              <w:jc w:val="both"/>
            </w:pPr>
            <w:r>
              <w:t>Подпрограмма "Развитие жилищно-коммунального хозяйства крупнейших отдаленных малонаселенных муниципальных образований области"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ind/>
              <w:jc w:val="both"/>
            </w:pPr>
            <w:r>
              <w:t>4610000000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13885,8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ind/>
              <w:jc w:val="both"/>
            </w:pPr>
            <w:r>
              <w:t>Ремонт систем водоснабжения в крупнейших отдаленных малонаселенных муниципальных образований области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ind/>
              <w:jc w:val="both"/>
            </w:pPr>
            <w:r>
              <w:t>Прочее благоустройство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ind/>
              <w:jc w:val="both"/>
            </w:pPr>
            <w:r>
              <w:t>4610179840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12885,9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ind/>
              <w:jc w:val="both"/>
            </w:pPr>
            <w:r>
              <w:t>Ремонт систем водоснабжения в крупнейших отдаленных малонаселенных муниципальных образованиях области за счет средств местного бюджета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ind/>
              <w:jc w:val="both"/>
            </w:pPr>
            <w:r>
              <w:t>Прочее благоустройство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ind/>
              <w:jc w:val="both"/>
            </w:pPr>
            <w:r>
              <w:t>46101S9840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999,9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ind/>
              <w:jc w:val="both"/>
            </w:pPr>
            <w:r>
              <w:t>Осуществление деятельности за счет межбюджетных трансфертов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ind/>
              <w:jc w:val="both"/>
            </w:pPr>
            <w:r>
              <w:t>5000000000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ind/>
              <w:jc w:val="both"/>
            </w:pPr>
            <w:r>
              <w:t>Осуществление переданных полномочий за счет субвенций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ind/>
              <w:jc w:val="both"/>
            </w:pPr>
            <w:r>
              <w:t>5030000000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ind/>
              <w:jc w:val="center"/>
            </w:pPr>
            <w:r>
              <w:t>1604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ind/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ind/>
              <w:jc w:val="center"/>
            </w:pPr>
            <w:r>
              <w:t>1134,9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ind/>
              <w:jc w:val="center"/>
            </w:pPr>
            <w:r>
              <w:t>1264,6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ind/>
              <w:jc w:val="center"/>
            </w:pPr>
            <w:r>
              <w:t>1604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ind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ind/>
              <w:jc w:val="both"/>
            </w:pPr>
            <w:r>
              <w:t>100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ind/>
              <w:jc w:val="center"/>
            </w:pPr>
            <w:r>
              <w:t>846,6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ind/>
              <w:jc w:val="center"/>
            </w:pPr>
            <w:r>
              <w:t>880,5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ind/>
              <w:jc w:val="center"/>
            </w:pPr>
            <w:r>
              <w:t>915,7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ind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ind/>
              <w:jc w:val="both"/>
            </w:pPr>
            <w:r>
              <w:t>120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ind/>
              <w:jc w:val="center"/>
            </w:pPr>
            <w:r>
              <w:t>846,6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ind/>
              <w:jc w:val="center"/>
            </w:pPr>
            <w:r>
              <w:t>880,5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ind/>
              <w:jc w:val="center"/>
            </w:pPr>
            <w:r>
              <w:t>915,7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ind/>
              <w:jc w:val="center"/>
            </w:pPr>
            <w:r>
              <w:t>288,3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ind/>
              <w:jc w:val="center"/>
            </w:pPr>
            <w:r>
              <w:t>384,1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ind/>
              <w:jc w:val="center"/>
            </w:pPr>
            <w:r>
              <w:t>688,3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ind/>
              <w:jc w:val="both"/>
            </w:pPr>
            <w:r>
              <w:t>5030051180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ind/>
              <w:jc w:val="center"/>
            </w:pPr>
            <w:r>
              <w:t>288,3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ind/>
              <w:jc w:val="center"/>
            </w:pPr>
            <w:r>
              <w:t>384,1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ind/>
              <w:jc w:val="center"/>
            </w:pPr>
            <w:r>
              <w:t>688,3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ind/>
              <w:jc w:val="both"/>
            </w:pPr>
            <w:r>
              <w:t>Иные межбюджетные трансферты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ind/>
              <w:jc w:val="both"/>
            </w:pPr>
            <w:r>
              <w:t>5040000000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ind/>
              <w:jc w:val="both"/>
            </w:pPr>
            <w:r>
              <w:t xml:space="preserve"> Иные  межбюджетные  трансферты муниципальным  районам из  бюджетов  поселений в  соответствии  с  заключенными  соглашениями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ind/>
              <w:jc w:val="both"/>
            </w:pPr>
            <w:r>
              <w:t>5040010100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ind/>
              <w:jc w:val="both"/>
            </w:pPr>
            <w:r>
              <w:t xml:space="preserve">Межбюджетные  трансферты 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ind/>
              <w:jc w:val="both"/>
            </w:pPr>
            <w:r>
              <w:t>5040010100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ind/>
              <w:jc w:val="both"/>
            </w:pPr>
            <w:r>
              <w:t>500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ind/>
              <w:jc w:val="center"/>
            </w:pPr>
            <w:r>
              <w:t>338,9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ind/>
              <w:jc w:val="center"/>
            </w:pPr>
            <w:r>
              <w:t>356,1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ind/>
              <w:jc w:val="center"/>
            </w:pPr>
            <w:r>
              <w:t>373,5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ind/>
              <w:jc w:val="both"/>
            </w:pPr>
            <w:r>
              <w:t>Иные межбюджетные  трансферты  по  формированию,  исполнению  бюджета  поселений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ind/>
              <w:jc w:val="both"/>
            </w:pPr>
            <w:r>
              <w:t>5040010101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ind/>
              <w:jc w:val="both"/>
            </w:pPr>
            <w:r>
              <w:t>540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ind/>
              <w:jc w:val="center"/>
            </w:pPr>
            <w:r>
              <w:t>312,6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ind/>
              <w:jc w:val="center"/>
            </w:pPr>
            <w:r>
              <w:t>329,0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ind/>
              <w:jc w:val="center"/>
            </w:pPr>
            <w:r>
              <w:t>345,5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both"/>
            </w:pPr>
            <w:r>
              <w:t>Иные межбюджетные  трансферты на осуществление  полномочий по  обеспечению  деятельности  контрольно-счетного  органа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ind/>
              <w:jc w:val="both"/>
            </w:pPr>
            <w:r>
              <w:t>5040010102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ind/>
              <w:jc w:val="both"/>
            </w:pPr>
            <w:r>
              <w:t>540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ind/>
              <w:jc w:val="center"/>
            </w:pPr>
            <w:r>
              <w:t>26,3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ind/>
              <w:jc w:val="center"/>
            </w:pPr>
            <w:r>
              <w:t>27,1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ind/>
              <w:jc w:val="center"/>
            </w:pPr>
            <w:r>
              <w:t>28,0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ind/>
              <w:jc w:val="both"/>
            </w:pPr>
            <w:r>
              <w:t>6100000000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 деятельности  органов  исполнительной  власти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ind/>
              <w:jc w:val="both"/>
            </w:pPr>
            <w:r>
              <w:t>6120000000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ind/>
              <w:jc w:val="both"/>
            </w:pPr>
            <w:r>
              <w:t xml:space="preserve">Уплата налогов, сборов и иных платежей органами исполнительной власти 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ind/>
              <w:jc w:val="both"/>
            </w:pPr>
            <w:r>
              <w:t>Иные бюджетные ассигнования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ind/>
              <w:jc w:val="both"/>
            </w:pPr>
            <w:r>
              <w:t>800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ind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ind/>
              <w:jc w:val="both"/>
            </w:pPr>
            <w:r>
              <w:t>6120025300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ind/>
              <w:jc w:val="both"/>
            </w:pPr>
            <w:r>
              <w:t>850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ind/>
              <w:jc w:val="center"/>
            </w:pPr>
            <w:r>
              <w:t>9,6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ind/>
              <w:jc w:val="center"/>
            </w:pPr>
            <w:r>
              <w:t>9,6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ind/>
              <w:jc w:val="both"/>
              <w:rPr>
                <w:color w:val="FF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ind/>
              <w:jc w:val="both"/>
            </w:pPr>
            <w:r>
              <w:t>6100000000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ind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ind/>
              <w:jc w:val="both"/>
            </w:pPr>
            <w:r>
              <w:t>6150000000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ind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70000">
            <w:pPr>
              <w:ind/>
              <w:jc w:val="both"/>
            </w:pPr>
            <w:r>
              <w:t>Иные бюджетные ассигнования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ind/>
              <w:jc w:val="both"/>
            </w:pPr>
            <w:r>
              <w:t>800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ind/>
              <w:jc w:val="both"/>
            </w:pPr>
            <w:r>
              <w:t>Резервные средства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both"/>
            </w:pPr>
            <w:r>
              <w:t>6150023200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ind/>
              <w:jc w:val="both"/>
            </w:pPr>
            <w:r>
              <w:t>870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pPr>
              <w:ind/>
              <w:jc w:val="center"/>
            </w:pPr>
            <w:r>
              <w:t>24,5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 функций органами  местного  самоуправления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6100000000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ind/>
              <w:jc w:val="both"/>
            </w:pPr>
            <w:r>
              <w:t>Обеспечение деятельности по благоустройству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ind/>
              <w:jc w:val="both"/>
            </w:pPr>
            <w:r>
              <w:t>6190000000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31784,8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27820,3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29778,9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70000">
            <w:pPr>
              <w:ind/>
              <w:jc w:val="both"/>
            </w:pPr>
            <w:r>
              <w:t>Уличное освещение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7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ind/>
              <w:jc w:val="both"/>
            </w:pPr>
            <w:r>
              <w:t>6190001200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7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ind/>
              <w:jc w:val="center"/>
            </w:pPr>
            <w:r>
              <w:t>5057,4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ind/>
              <w:jc w:val="center"/>
            </w:pPr>
            <w:r>
              <w:t>5313,0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ind/>
              <w:jc w:val="both"/>
            </w:pPr>
            <w:r>
              <w:t>Озеленение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ind/>
              <w:jc w:val="both"/>
            </w:pPr>
            <w:r>
              <w:t>6190003200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ind/>
              <w:jc w:val="center"/>
            </w:pPr>
            <w:r>
              <w:t>590,0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ind/>
              <w:jc w:val="center"/>
            </w:pPr>
            <w:r>
              <w:t>672,0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ind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ind/>
              <w:jc w:val="both"/>
            </w:pPr>
            <w:r>
              <w:t>6190004200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ind/>
              <w:jc w:val="center"/>
            </w:pPr>
            <w:r>
              <w:t>380,0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ind/>
              <w:jc w:val="center"/>
            </w:pPr>
            <w:r>
              <w:t>295,0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70000">
            <w:pPr>
              <w:ind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pPr>
              <w:ind/>
              <w:jc w:val="center"/>
            </w:pPr>
            <w:r>
              <w:t>20757,4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ind/>
              <w:jc w:val="center"/>
            </w:pPr>
            <w:r>
              <w:t>20757,40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7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7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7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ind/>
              <w:jc w:val="both"/>
            </w:pPr>
            <w:r>
              <w:t>6190005100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ind/>
              <w:jc w:val="center"/>
            </w:pPr>
            <w:r>
              <w:t>20757,40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ind/>
              <w:jc w:val="center"/>
            </w:pPr>
            <w:r>
              <w:t>21792,9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ind/>
              <w:jc w:val="center"/>
            </w:pPr>
            <w:r>
              <w:t>23498,9</w:t>
            </w: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ind/>
              <w:jc w:val="both"/>
            </w:pPr>
            <w:r>
              <w:t>Реализация  мероприятий  по  благоустройству территорий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ind/>
              <w:jc w:val="both"/>
            </w:pPr>
            <w:r>
              <w:t>000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ind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ind/>
              <w:jc w:val="both"/>
            </w:pPr>
            <w:r>
              <w:t>200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7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ind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ind/>
              <w:jc w:val="both"/>
            </w:pPr>
            <w:r>
              <w:t>6190078122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ind/>
              <w:jc w:val="both"/>
            </w:pPr>
            <w:r>
              <w:t>240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ind/>
              <w:jc w:val="center"/>
            </w:pPr>
            <w:r>
              <w:t>5000,0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ind/>
              <w:jc w:val="center"/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ind/>
              <w:jc w:val="center"/>
            </w:pPr>
          </w:p>
        </w:tc>
      </w:tr>
      <w:tr>
        <w:trPr>
          <w:trHeight w:hRule="atLeast" w:val="163"/>
        </w:trPr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70000">
            <w:pPr>
              <w:ind/>
              <w:jc w:val="both"/>
            </w:pPr>
            <w:r>
              <w:t>Всего расходов: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ind/>
              <w:jc w:val="both"/>
            </w:pP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ind/>
              <w:jc w:val="both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53201,6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51384,5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b w:val="1"/>
              </w:rPr>
              <w:t>39814,1</w:t>
            </w:r>
          </w:p>
        </w:tc>
      </w:tr>
    </w:tbl>
    <w:p w14:paraId="95070000">
      <w:pPr>
        <w:rPr>
          <w:sz w:val="28"/>
        </w:rPr>
      </w:pPr>
    </w:p>
    <w:p w14:paraId="96070000">
      <w:pPr>
        <w:ind/>
        <w:jc w:val="right"/>
        <w:rPr>
          <w:b w:val="1"/>
          <w:sz w:val="28"/>
        </w:rPr>
      </w:pPr>
    </w:p>
    <w:sectPr>
      <w:pgSz w:h="16838" w:w="11906"/>
      <w:pgMar w:bottom="851" w:footer="708" w:gutter="0" w:header="708" w:left="1418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2" w:type="paragraph">
    <w:name w:val="ConsPlusNormal"/>
    <w:link w:val="Style_2_ch"/>
    <w:pPr>
      <w:ind w:firstLine="720"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Style7"/>
    <w:basedOn w:val="Style_3"/>
    <w:link w:val="Style_7_ch"/>
    <w:pPr>
      <w:widowControl w:val="0"/>
      <w:spacing w:line="343" w:lineRule="exact"/>
      <w:ind/>
      <w:jc w:val="both"/>
    </w:pPr>
    <w:rPr>
      <w:rFonts w:ascii="Consolas" w:hAnsi="Consolas"/>
    </w:rPr>
  </w:style>
  <w:style w:styleId="Style_7_ch" w:type="character">
    <w:name w:val="Style7"/>
    <w:basedOn w:val="Style_3_ch"/>
    <w:link w:val="Style_7"/>
    <w:rPr>
      <w:rFonts w:ascii="Consolas" w:hAnsi="Consolas"/>
    </w:rPr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Прижатый влево"/>
    <w:basedOn w:val="Style_3"/>
    <w:next w:val="Style_3"/>
    <w:link w:val="Style_11_ch"/>
    <w:rPr>
      <w:rFonts w:ascii="Arial" w:hAnsi="Arial"/>
    </w:rPr>
  </w:style>
  <w:style w:styleId="Style_11_ch" w:type="character">
    <w:name w:val="Прижатый влево"/>
    <w:basedOn w:val="Style_3_ch"/>
    <w:link w:val="Style_11"/>
    <w:rPr>
      <w:rFonts w:ascii="Arial" w:hAnsi="Arial"/>
    </w:rPr>
  </w:style>
  <w:style w:styleId="Style_12" w:type="paragraph">
    <w:name w:val="Style6"/>
    <w:basedOn w:val="Style_3"/>
    <w:link w:val="Style_12_ch"/>
    <w:pPr>
      <w:widowControl w:val="0"/>
      <w:spacing w:line="342" w:lineRule="exact"/>
      <w:ind/>
    </w:pPr>
    <w:rPr>
      <w:rFonts w:ascii="Consolas" w:hAnsi="Consolas"/>
    </w:rPr>
  </w:style>
  <w:style w:styleId="Style_12_ch" w:type="character">
    <w:name w:val="Style6"/>
    <w:basedOn w:val="Style_3_ch"/>
    <w:link w:val="Style_12"/>
    <w:rPr>
      <w:rFonts w:ascii="Consolas" w:hAnsi="Consolas"/>
    </w:rPr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Style8"/>
    <w:basedOn w:val="Style_3"/>
    <w:link w:val="Style_14_ch"/>
    <w:pPr>
      <w:widowControl w:val="0"/>
      <w:spacing w:line="346" w:lineRule="exact"/>
      <w:ind/>
    </w:pPr>
    <w:rPr>
      <w:rFonts w:ascii="Consolas" w:hAnsi="Consolas"/>
    </w:rPr>
  </w:style>
  <w:style w:styleId="Style_14_ch" w:type="character">
    <w:name w:val="Style8"/>
    <w:basedOn w:val="Style_3_ch"/>
    <w:link w:val="Style_14"/>
    <w:rPr>
      <w:rFonts w:ascii="Consolas" w:hAnsi="Consolas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Нормальный (таблица)"/>
    <w:basedOn w:val="Style_3"/>
    <w:next w:val="Style_3"/>
    <w:link w:val="Style_17_ch"/>
    <w:pPr>
      <w:ind/>
      <w:jc w:val="both"/>
    </w:pPr>
    <w:rPr>
      <w:rFonts w:ascii="Arial" w:hAnsi="Arial"/>
    </w:rPr>
  </w:style>
  <w:style w:styleId="Style_17_ch" w:type="character">
    <w:name w:val="Нормальный (таблица)"/>
    <w:basedOn w:val="Style_3_ch"/>
    <w:link w:val="Style_17"/>
    <w:rPr>
      <w:rFonts w:ascii="Arial" w:hAnsi="Arial"/>
    </w:rPr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Style5"/>
    <w:basedOn w:val="Style_3"/>
    <w:link w:val="Style_19_ch"/>
    <w:pPr>
      <w:widowControl w:val="0"/>
      <w:spacing w:line="347" w:lineRule="exact"/>
      <w:ind w:firstLine="1896"/>
    </w:pPr>
    <w:rPr>
      <w:rFonts w:ascii="Consolas" w:hAnsi="Consolas"/>
    </w:rPr>
  </w:style>
  <w:style w:styleId="Style_19_ch" w:type="character">
    <w:name w:val="Style5"/>
    <w:basedOn w:val="Style_3_ch"/>
    <w:link w:val="Style_19"/>
    <w:rPr>
      <w:rFonts w:ascii="Consolas" w:hAnsi="Consolas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wmi-callto"/>
    <w:basedOn w:val="Style_23"/>
    <w:link w:val="Style_22_ch"/>
  </w:style>
  <w:style w:styleId="Style_22_ch" w:type="character">
    <w:name w:val="wmi-callto"/>
    <w:basedOn w:val="Style_23_ch"/>
    <w:link w:val="Style_22"/>
  </w:style>
  <w:style w:styleId="Style_24" w:type="paragraph">
    <w:name w:val="toc 1"/>
    <w:next w:val="Style_3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Body Text"/>
    <w:basedOn w:val="Style_3"/>
    <w:link w:val="Style_26_ch"/>
    <w:rPr>
      <w:sz w:val="28"/>
    </w:rPr>
  </w:style>
  <w:style w:styleId="Style_26_ch" w:type="character">
    <w:name w:val="Body Text"/>
    <w:basedOn w:val="Style_3_ch"/>
    <w:link w:val="Style_26"/>
    <w:rPr>
      <w:sz w:val="28"/>
    </w:rPr>
  </w:style>
  <w:style w:styleId="Style_27" w:type="paragraph">
    <w:name w:val="Normal (Web)"/>
    <w:basedOn w:val="Style_3"/>
    <w:link w:val="Style_27_ch"/>
    <w:pPr>
      <w:spacing w:afterAutospacing="on" w:beforeAutospacing="on"/>
      <w:ind/>
    </w:pPr>
  </w:style>
  <w:style w:styleId="Style_27_ch" w:type="character">
    <w:name w:val="Normal (Web)"/>
    <w:basedOn w:val="Style_3_ch"/>
    <w:link w:val="Style_27"/>
  </w:style>
  <w:style w:styleId="Style_28" w:type="paragraph">
    <w:name w:val="toc 9"/>
    <w:next w:val="Style_3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9" w:type="paragraph">
    <w:name w:val="Font Style13"/>
    <w:link w:val="Style_29_ch"/>
    <w:rPr>
      <w:rFonts w:ascii="Times New Roman" w:hAnsi="Times New Roman"/>
      <w:b w:val="1"/>
      <w:sz w:val="24"/>
    </w:rPr>
  </w:style>
  <w:style w:styleId="Style_29_ch" w:type="character">
    <w:name w:val="Font Style13"/>
    <w:link w:val="Style_29"/>
    <w:rPr>
      <w:rFonts w:ascii="Times New Roman" w:hAnsi="Times New Roman"/>
      <w:b w:val="1"/>
      <w:sz w:val="24"/>
    </w:rPr>
  </w:style>
  <w:style w:styleId="Style_30" w:type="paragraph">
    <w:name w:val="toc 8"/>
    <w:next w:val="Style_3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toc 5"/>
    <w:next w:val="Style_3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Font Style12"/>
    <w:link w:val="Style_32_ch"/>
    <w:rPr>
      <w:rFonts w:ascii="Times New Roman" w:hAnsi="Times New Roman"/>
      <w:sz w:val="24"/>
    </w:rPr>
  </w:style>
  <w:style w:styleId="Style_32_ch" w:type="character">
    <w:name w:val="Font Style12"/>
    <w:link w:val="Style_32"/>
    <w:rPr>
      <w:rFonts w:ascii="Times New Roman" w:hAnsi="Times New Roman"/>
      <w:sz w:val="24"/>
    </w:rPr>
  </w:style>
  <w:style w:styleId="Style_33" w:type="paragraph">
    <w:name w:val="Subtitle"/>
    <w:next w:val="Style_3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Style4"/>
    <w:basedOn w:val="Style_3"/>
    <w:link w:val="Style_34_ch"/>
    <w:pPr>
      <w:widowControl w:val="0"/>
      <w:spacing w:line="340" w:lineRule="exact"/>
      <w:ind/>
    </w:pPr>
    <w:rPr>
      <w:rFonts w:ascii="Consolas" w:hAnsi="Consolas"/>
    </w:rPr>
  </w:style>
  <w:style w:styleId="Style_34_ch" w:type="character">
    <w:name w:val="Style4"/>
    <w:basedOn w:val="Style_3_ch"/>
    <w:link w:val="Style_34"/>
    <w:rPr>
      <w:rFonts w:ascii="Consolas" w:hAnsi="Consolas"/>
    </w:rPr>
  </w:style>
  <w:style w:styleId="Style_35" w:type="paragraph">
    <w:name w:val="toc 10"/>
    <w:next w:val="Style_3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3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3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Font Style14"/>
    <w:link w:val="Style_38_ch"/>
    <w:rPr>
      <w:rFonts w:ascii="Times New Roman" w:hAnsi="Times New Roman"/>
      <w:sz w:val="24"/>
    </w:rPr>
  </w:style>
  <w:style w:styleId="Style_38_ch" w:type="character">
    <w:name w:val="Font Style14"/>
    <w:link w:val="Style_38"/>
    <w:rPr>
      <w:rFonts w:ascii="Times New Roman" w:hAnsi="Times New Roman"/>
      <w:sz w:val="24"/>
    </w:rPr>
  </w:style>
  <w:style w:styleId="Style_39" w:type="paragraph">
    <w:name w:val="heading 2"/>
    <w:next w:val="Style_3"/>
    <w:link w:val="Style_3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_ch" w:type="character">
    <w:name w:val="heading 2"/>
    <w:link w:val="Style_39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2025-12-01T09:44:00Z</dcterms:modified>
</cp:coreProperties>
</file>