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86"/>
        <w:gridCol w:w="5669"/>
      </w:tblGrid>
      <w:tr>
        <w:trPr>
          <w:trHeight w:val="4106" w:hRule="atLeast"/>
        </w:trPr>
        <w:tc>
          <w:tcPr>
            <w:tcW w:w="3686" w:type="dxa"/>
            <w:tcBorders/>
            <w:shd w:color="auto" w:fill="auto" w:val="clear"/>
          </w:tcPr>
          <w:p>
            <w:pPr>
              <w:pStyle w:val="16"/>
              <w:widowControl w:val="false"/>
              <w:tabs>
                <w:tab w:val="clear" w:pos="708"/>
                <w:tab w:val="right" w:pos="-2520" w:leader="none"/>
              </w:tabs>
              <w:ind w:left="-108" w:right="-63"/>
              <w:jc w:val="center"/>
              <w:rPr>
                <w:rFonts w:ascii="PT Astra Serif" w:hAnsi="PT Astra Serif" w:cs="PT Astra Serif"/>
                <w:sz w:val="6"/>
              </w:rPr>
            </w:pPr>
            <w:r>
              <w:rPr/>
              <w:drawing>
                <wp:inline distT="0" distB="0" distL="0" distR="0">
                  <wp:extent cx="400050" cy="76200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57" t="-189" r="-357" b="-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6"/>
              <w:widowControl w:val="false"/>
              <w:tabs>
                <w:tab w:val="clear" w:pos="708"/>
                <w:tab w:val="right" w:pos="-2520" w:leader="none"/>
              </w:tabs>
              <w:ind w:left="-108" w:right="-63"/>
              <w:jc w:val="center"/>
              <w:rPr>
                <w:rFonts w:ascii="PT Astra Serif" w:hAnsi="PT Astra Serif" w:cs="PT Astra Serif"/>
                <w:sz w:val="6"/>
              </w:rPr>
            </w:pPr>
            <w:r>
              <w:rPr>
                <w:rFonts w:cs="PT Astra Serif" w:ascii="PT Astra Serif" w:hAnsi="PT Astra Serif"/>
                <w:sz w:val="6"/>
              </w:rPr>
            </w:r>
          </w:p>
          <w:p>
            <w:pPr>
              <w:pStyle w:val="16"/>
              <w:widowControl w:val="false"/>
              <w:tabs>
                <w:tab w:val="clear" w:pos="708"/>
                <w:tab w:val="center" w:pos="-1800" w:leader="none"/>
              </w:tabs>
              <w:ind w:left="-108" w:right="-62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b/>
                <w:sz w:val="22"/>
                <w:szCs w:val="22"/>
              </w:rPr>
              <w:t>МИНИСТЕРСТВО</w:t>
            </w:r>
          </w:p>
          <w:p>
            <w:pPr>
              <w:pStyle w:val="16"/>
              <w:widowControl w:val="false"/>
              <w:tabs>
                <w:tab w:val="clear" w:pos="708"/>
                <w:tab w:val="center" w:pos="-1800" w:leader="none"/>
              </w:tabs>
              <w:ind w:left="-108" w:right="-62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b/>
                <w:spacing w:val="-4"/>
                <w:sz w:val="22"/>
                <w:szCs w:val="22"/>
              </w:rPr>
              <w:t>ИНВЕСТИЦИОННОЙ ПОЛИТИКИ</w:t>
            </w:r>
          </w:p>
          <w:p>
            <w:pPr>
              <w:pStyle w:val="16"/>
              <w:widowControl w:val="false"/>
              <w:tabs>
                <w:tab w:val="clear" w:pos="708"/>
                <w:tab w:val="center" w:pos="-1800" w:leader="none"/>
              </w:tabs>
              <w:ind w:left="-108" w:right="-62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b/>
                <w:sz w:val="22"/>
                <w:szCs w:val="22"/>
              </w:rPr>
              <w:t>САРАТОВСКОЙ ОБЛАСТИ</w:t>
            </w:r>
          </w:p>
          <w:p>
            <w:pPr>
              <w:pStyle w:val="16"/>
              <w:widowControl w:val="false"/>
              <w:tabs>
                <w:tab w:val="clear" w:pos="708"/>
                <w:tab w:val="right" w:pos="-2520" w:leader="none"/>
              </w:tabs>
              <w:ind w:left="-108" w:right="-63"/>
              <w:jc w:val="center"/>
              <w:rPr>
                <w:rFonts w:ascii="PT Astra Serif" w:hAnsi="PT Astra Serif" w:cs="PT Astra Serif"/>
                <w:b/>
                <w:bCs/>
                <w:sz w:val="21"/>
              </w:rPr>
            </w:pPr>
            <w:r>
              <w:rPr>
                <w:rFonts w:cs="PT Astra Serif" w:ascii="PT Astra Serif" w:hAnsi="PT Astra Serif"/>
                <w:b/>
                <w:bCs/>
                <w:sz w:val="21"/>
              </w:rPr>
            </w:r>
          </w:p>
          <w:p>
            <w:pPr>
              <w:pStyle w:val="21"/>
              <w:widowControl w:val="false"/>
              <w:tabs>
                <w:tab w:val="right" w:pos="-2520" w:leader="none"/>
                <w:tab w:val="center" w:pos="4677" w:leader="none"/>
                <w:tab w:val="right" w:pos="9355" w:leader="none"/>
              </w:tabs>
              <w:ind w:left="-108" w:right="-63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ул. Рабочая, 145а, г. Саратов, 410012</w:t>
            </w:r>
          </w:p>
          <w:p>
            <w:pPr>
              <w:pStyle w:val="21"/>
              <w:widowControl w:val="false"/>
              <w:tabs>
                <w:tab w:val="right" w:pos="-2520" w:leader="none"/>
                <w:tab w:val="center" w:pos="4677" w:leader="none"/>
                <w:tab w:val="right" w:pos="9355" w:leader="none"/>
              </w:tabs>
              <w:ind w:left="-108" w:right="-63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тел.: (845-2) </w:t>
            </w:r>
            <w:r>
              <w:rPr>
                <w:rFonts w:ascii="PT Astra Serif" w:hAnsi="PT Astra Serif"/>
                <w:color w:val="000000"/>
                <w:sz w:val="16"/>
              </w:rPr>
              <w:t>69-52-62</w:t>
            </w:r>
            <w:r>
              <w:rPr>
                <w:rFonts w:ascii="PT Astra Serif" w:hAnsi="PT Astra Serif"/>
                <w:sz w:val="16"/>
              </w:rPr>
              <w:t xml:space="preserve">; (845-2) </w:t>
            </w:r>
            <w:r>
              <w:rPr>
                <w:rFonts w:ascii="PT Astra Serif" w:hAnsi="PT Astra Serif"/>
                <w:color w:val="000000"/>
                <w:sz w:val="16"/>
              </w:rPr>
              <w:t>69-52-30</w:t>
            </w:r>
          </w:p>
          <w:p>
            <w:pPr>
              <w:pStyle w:val="16"/>
              <w:widowControl w:val="false"/>
              <w:tabs>
                <w:tab w:val="clear" w:pos="708"/>
                <w:tab w:val="right" w:pos="-2520" w:leader="none"/>
              </w:tabs>
              <w:ind w:left="-108" w:right="-6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Mininvest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@saratov.gov.ru</w:t>
            </w:r>
          </w:p>
          <w:p>
            <w:pPr>
              <w:pStyle w:val="16"/>
              <w:widowControl w:val="false"/>
              <w:tabs>
                <w:tab w:val="clear" w:pos="708"/>
                <w:tab w:val="right" w:pos="-2520" w:leader="none"/>
              </w:tabs>
              <w:ind w:left="-108" w:right="-63"/>
              <w:jc w:val="center"/>
              <w:rPr>
                <w:rFonts w:ascii="PT Astra Serif" w:hAnsi="PT Astra Serif" w:cs="PT Astra Serif"/>
                <w:sz w:val="12"/>
              </w:rPr>
            </w:pPr>
            <w:r>
              <w:rPr>
                <w:rFonts w:cs="PT Astra Serif" w:ascii="PT Astra Serif" w:hAnsi="PT Astra Serif"/>
                <w:sz w:val="12"/>
              </w:rPr>
            </w:r>
          </w:p>
          <w:p>
            <w:pPr>
              <w:pStyle w:val="16"/>
              <w:widowControl w:val="false"/>
              <w:tabs>
                <w:tab w:val="clear" w:pos="708"/>
                <w:tab w:val="right" w:pos="-2520" w:leader="none"/>
              </w:tabs>
              <w:spacing w:lineRule="auto" w:line="312"/>
              <w:ind w:left="-108" w:right="-62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</w:rPr>
              <w:t>________________ № _________________</w:t>
            </w:r>
          </w:p>
          <w:p>
            <w:pPr>
              <w:pStyle w:val="16"/>
              <w:widowControl w:val="false"/>
              <w:tabs>
                <w:tab w:val="clear" w:pos="708"/>
                <w:tab w:val="right" w:pos="-2520" w:leader="none"/>
              </w:tabs>
              <w:spacing w:lineRule="auto" w:line="312"/>
              <w:ind w:left="-108" w:right="-62"/>
              <w:rPr>
                <w:rFonts w:ascii="PT Astra Serif" w:hAnsi="PT Astra Serif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136525</wp:posOffset>
                      </wp:positionV>
                      <wp:extent cx="1996440" cy="0"/>
                      <wp:effectExtent l="0" t="1905" r="0" b="1905"/>
                      <wp:wrapNone/>
                      <wp:docPr id="2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6560" cy="0"/>
                              </a:xfrm>
                              <a:prstGeom prst="line">
                                <a:avLst/>
                              </a:prstGeom>
                              <a:ln w="3239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8.95pt,10.75pt" to="176.1pt,10.75pt" ID="Фигура1" stroked="t" o:allowincell="f" style="position:absolute">
                      <v:stroke color="black" weight="324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PT Astra Serif" w:ascii="PT Astra Serif" w:hAnsi="PT Astra Serif"/>
              </w:rPr>
              <w:t>на №</w:t>
            </w:r>
          </w:p>
        </w:tc>
        <w:tc>
          <w:tcPr>
            <w:tcW w:w="566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</w:p>
          <w:p>
            <w:pPr>
              <w:pStyle w:val="Normal"/>
              <w:widowControl w:val="false"/>
              <w:ind w:left="1872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</w:p>
          <w:p>
            <w:pPr>
              <w:pStyle w:val="Normal"/>
              <w:widowControl w:val="false"/>
              <w:ind w:left="1872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</w:p>
          <w:p>
            <w:pPr>
              <w:pStyle w:val="Normal"/>
              <w:widowControl w:val="false"/>
              <w:ind w:left="1872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</w:p>
          <w:p>
            <w:pPr>
              <w:pStyle w:val="Normal"/>
              <w:tabs>
                <w:tab w:val="clear" w:pos="708"/>
                <w:tab w:val="center" w:pos="4844" w:leader="none"/>
                <w:tab w:val="right" w:pos="9689" w:leader="none"/>
              </w:tabs>
              <w:ind w:left="810"/>
              <w:jc w:val="left"/>
              <w:rPr>
                <w:rFonts w:ascii="PT Astra Serif" w:hAnsi="PT Astra Serif"/>
                <w:b/>
                <w:bCs/>
                <w:highlight w:val="none"/>
              </w:rPr>
            </w:pPr>
            <w:r>
              <w:rPr>
                <w:rFonts w:ascii="PT Astra Serif" w:hAnsi="PT Astra Serif"/>
                <w:b/>
              </w:rPr>
              <w:t>Главам муниципальных районов (городских округов) области</w:t>
            </w:r>
          </w:p>
        </w:tc>
      </w:tr>
    </w:tbl>
    <w:p>
      <w:pPr>
        <w:pStyle w:val="Normal"/>
        <w:jc w:val="lef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 форуме «Сильные идеи</w:t>
      </w:r>
    </w:p>
    <w:p>
      <w:pPr>
        <w:pStyle w:val="Normal"/>
        <w:jc w:val="lef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для нового времени»</w:t>
      </w:r>
    </w:p>
    <w:p>
      <w:pPr>
        <w:pStyle w:val="Normal"/>
        <w:jc w:val="lef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</w:r>
    </w:p>
    <w:p>
      <w:pPr>
        <w:pStyle w:val="Normal"/>
        <w:rPr>
          <w:rFonts w:ascii="PT Astra Serif" w:hAnsi="PT Astra Serif" w:cs="PT Astra Serif"/>
          <w:b/>
        </w:rPr>
      </w:pPr>
      <w:r>
        <w:rPr>
          <w:rFonts w:cs="PT Astra Serif" w:ascii="PT Astra Serif" w:hAnsi="PT Astra Serif"/>
          <w:b/>
        </w:rPr>
      </w:r>
    </w:p>
    <w:p>
      <w:pPr>
        <w:pStyle w:val="NormalWeb"/>
        <w:shd w:val="clear" w:color="auto" w:fill="FFFFFF"/>
        <w:ind w:firstLine="709"/>
        <w:rPr/>
      </w:pPr>
      <w:r>
        <w:rPr>
          <w:rFonts w:ascii="PT Astra Serif" w:hAnsi="PT Astra Serif"/>
          <w:sz w:val="28"/>
          <w:szCs w:val="28"/>
          <w:lang w:eastAsia="zh-CN"/>
        </w:rPr>
        <w:t>А</w:t>
      </w:r>
      <w:r>
        <w:rPr>
          <w:rFonts w:ascii="PT Astra Serif" w:hAnsi="PT Astra Serif"/>
          <w:color w:val="000000"/>
          <w:sz w:val="28"/>
          <w:szCs w:val="28"/>
          <w:lang w:eastAsia="zh-CN"/>
        </w:rPr>
        <w:t xml:space="preserve">НО «Агентство стратегических инициатив по продвижению новых проектов» (далее – Агентство) и Фондом «Росконгресс» организовано проведение очередного форума «Сильные идеи для нового времени» (далее – Форум). Форум – это масштабное событие, объединяющее лидеров </w:t>
        <w:br/>
        <w:t xml:space="preserve">и экспертов в сфере экономики, технологического и социального развития, НКО, образования, городской среды, представителей государства </w:t>
        <w:br/>
        <w:t xml:space="preserve">и неравнодушных граждан для совместного проектирования, сбора </w:t>
        <w:br/>
        <w:t>и широкого обсуждения идей и проектов.</w:t>
      </w:r>
    </w:p>
    <w:p>
      <w:pPr>
        <w:pStyle w:val="NoSpacing"/>
        <w:spacing w:before="0" w:after="0"/>
        <w:ind w:firstLine="708"/>
        <w:contextualSpacing/>
        <w:jc w:val="both"/>
        <w:rPr>
          <w:rFonts w:ascii="PT Astra Serif" w:hAnsi="PT Astra Serif" w:eastAsia="Calibri" w:cs="Times New Roman"/>
          <w:color w:val="000000"/>
          <w:sz w:val="28"/>
          <w:szCs w:val="28"/>
          <w:lang w:eastAsia="zh-CN"/>
        </w:rPr>
      </w:pPr>
      <w:r>
        <w:rPr>
          <w:rFonts w:eastAsia="Calibri" w:cs="Times New Roman" w:ascii="PT Astra Serif" w:hAnsi="PT Astra Serif"/>
          <w:color w:val="000000"/>
          <w:sz w:val="28"/>
          <w:szCs w:val="28"/>
          <w:lang w:eastAsia="zh-CN"/>
        </w:rPr>
        <w:t xml:space="preserve">В соответствии с Указом Президента Российской Федерации «Об организационном комитете по подготовке и проведению форума «Сильные идеи для нового времени» установлено ежегодное проведение Форума. </w:t>
      </w:r>
    </w:p>
    <w:p>
      <w:pPr>
        <w:pStyle w:val="NoSpacing"/>
        <w:spacing w:before="0" w:after="0"/>
        <w:ind w:firstLine="708"/>
        <w:contextualSpacing/>
        <w:jc w:val="both"/>
        <w:rPr>
          <w:highlight w:val="none"/>
        </w:rPr>
      </w:pPr>
      <w:r>
        <w:rPr>
          <w:rFonts w:eastAsia="Calibri" w:cs="Times New Roman" w:ascii="PT Astra Serif" w:hAnsi="PT Astra Serif"/>
          <w:color w:val="000000"/>
          <w:sz w:val="28"/>
          <w:szCs w:val="28"/>
          <w:lang w:eastAsia="zh-CN"/>
        </w:rPr>
        <w:t xml:space="preserve">В настоящий момент на крауд-платформе </w:t>
      </w:r>
      <w:hyperlink r:id="rId3" w:tgtFrame="https://идея.росконгресс.рф/">
        <w:r>
          <w:rPr>
            <w:rStyle w:val="Hyperlink"/>
            <w:rFonts w:ascii="PT Astra Serif" w:hAnsi="PT Astra Serif"/>
            <w:sz w:val="28"/>
            <w:szCs w:val="28"/>
          </w:rPr>
          <w:t>https://идея.росконгресс.рф/</w:t>
        </w:r>
      </w:hyperlink>
      <w:r>
        <w:rPr>
          <w:rFonts w:eastAsia="Calibri" w:cs="Times New Roman" w:ascii="PT Astra Serif" w:hAnsi="PT Astra Serif"/>
          <w:color w:val="000000"/>
          <w:sz w:val="28"/>
          <w:szCs w:val="28"/>
          <w:lang w:eastAsia="zh-CN"/>
        </w:rPr>
        <w:t xml:space="preserve">  </w:t>
      </w:r>
      <w:r>
        <w:rPr>
          <w:rFonts w:eastAsia="Calibri" w:cs="Times New Roman" w:ascii="PT Astra Serif" w:hAnsi="PT Astra Serif"/>
          <w:color w:val="000000"/>
          <w:sz w:val="28"/>
          <w:szCs w:val="28"/>
          <w:lang w:eastAsia="zh-CN"/>
        </w:rPr>
        <w:t>(далее – Платформа) проходит отбор идей для Форума по следующим направлениям: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709" w:left="0"/>
        <w:contextualSpacing/>
        <w:rPr>
          <w:rFonts w:ascii="PT Astra Serif" w:hAnsi="PT Astra Serif"/>
          <w:color w:val="000000"/>
          <w:highlight w:val="none"/>
        </w:rPr>
      </w:pPr>
      <w:r>
        <w:rPr>
          <w:rFonts w:ascii="PT Astra Serif" w:hAnsi="PT Astra Serif"/>
          <w:color w:val="000000"/>
        </w:rPr>
        <w:t>национальная социальная инициатива;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709" w:left="0"/>
        <w:contextualSpacing/>
        <w:rPr>
          <w:rFonts w:ascii="PT Astra Serif" w:hAnsi="PT Astra Serif"/>
          <w:color w:val="000000"/>
          <w:highlight w:val="none"/>
        </w:rPr>
      </w:pPr>
      <w:r>
        <w:rPr>
          <w:rFonts w:ascii="PT Astra Serif" w:hAnsi="PT Astra Serif"/>
          <w:color w:val="000000"/>
        </w:rPr>
        <w:t>национальная технологическая инициатива;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709" w:left="0"/>
        <w:contextualSpacing/>
        <w:rPr>
          <w:rFonts w:ascii="PT Astra Serif" w:hAnsi="PT Astra Serif"/>
          <w:color w:val="000000"/>
          <w:highlight w:val="none"/>
        </w:rPr>
      </w:pPr>
      <w:r>
        <w:rPr>
          <w:rFonts w:ascii="PT Astra Serif" w:hAnsi="PT Astra Serif"/>
          <w:color w:val="000000"/>
        </w:rPr>
        <w:t>национальная экологическая и климатическая инициатива;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709" w:left="0"/>
        <w:contextualSpacing/>
        <w:rPr>
          <w:rFonts w:ascii="PT Astra Serif" w:hAnsi="PT Astra Serif"/>
          <w:color w:val="000000"/>
          <w:highlight w:val="none"/>
        </w:rPr>
      </w:pPr>
      <w:r>
        <w:rPr>
          <w:rFonts w:ascii="PT Astra Serif" w:hAnsi="PT Astra Serif"/>
          <w:color w:val="000000"/>
        </w:rPr>
        <w:t>национальная предпринимательская инициатива;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709" w:left="0"/>
        <w:contextualSpacing/>
        <w:rPr>
          <w:rFonts w:ascii="PT Astra Serif" w:hAnsi="PT Astra Serif"/>
          <w:color w:val="000000"/>
          <w:highlight w:val="none"/>
        </w:rPr>
      </w:pPr>
      <w:r>
        <w:rPr>
          <w:rFonts w:ascii="PT Astra Serif" w:hAnsi="PT Astra Serif"/>
          <w:color w:val="000000"/>
        </w:rPr>
        <w:t>национальная кадровая инициатива.</w:t>
      </w:r>
    </w:p>
    <w:p>
      <w:pPr>
        <w:pStyle w:val="NoSpacing"/>
        <w:ind w:firstLine="708"/>
        <w:jc w:val="both"/>
        <w:rPr>
          <w:rFonts w:ascii="PT Astra Serif" w:hAnsi="PT Astra Serif" w:eastAsia="Calibri" w:cs="Times New Roman"/>
          <w:color w:val="000000"/>
          <w:sz w:val="28"/>
          <w:szCs w:val="28"/>
          <w:lang w:eastAsia="zh-CN"/>
          <w14:ligatures w14:val="none"/>
        </w:rPr>
      </w:pPr>
      <w:r>
        <w:rPr>
          <w:rFonts w:eastAsia="Calibri" w:cs="Times New Roman" w:ascii="PT Astra Serif" w:hAnsi="PT Astra Serif"/>
          <w:color w:val="000000"/>
          <w:sz w:val="28"/>
          <w:szCs w:val="28"/>
          <w:lang w:eastAsia="zh-CN"/>
        </w:rPr>
        <w:t>Сбор инициатив на участие в Форуме продлится до 15 июня 2026 года. По итогам будет проведена экспертная оценка и отбор лучших решений, которые будут представлены руководству страны. Лучшим идеям, отобранным экспертным сообществом Агентства, будут предложены федеральные меры поддержки. Экспертная оценка и определение топ-листов пройдут до 10 июля 2026 года. Подведение итогов и презентация лучших идей состоится 22-23 июля 2026 года на финальном мероприятии.</w:t>
      </w:r>
    </w:p>
    <w:p>
      <w:pPr>
        <w:pStyle w:val="NoSpacing"/>
        <w:ind w:firstLine="708"/>
        <w:jc w:val="both"/>
        <w:rPr>
          <w:rFonts w:ascii="PT Astra Serif" w:hAnsi="PT Astra Serif" w:eastAsia="Calibri" w:cs="Times New Roman"/>
          <w:color w:val="000000"/>
          <w:sz w:val="28"/>
          <w:szCs w:val="28"/>
          <w:lang w:eastAsia="zh-CN"/>
        </w:rPr>
      </w:pPr>
      <w:r>
        <w:rPr>
          <w:rFonts w:eastAsia="Calibri" w:cs="Times New Roman" w:ascii="PT Astra Serif" w:hAnsi="PT Astra Serif"/>
          <w:color w:val="000000"/>
          <w:sz w:val="28"/>
          <w:szCs w:val="28"/>
          <w:lang w:eastAsia="zh-CN"/>
        </w:rPr>
        <w:t>В этой связи в рамках достижения целей внутреннего развития страны прошу Вас инициировать работу по размещению идей на Платформе Форума, оказать содействие в размещении информации о Форуме на информационных ресурсах, а также довести соответствующую информацию до заинтересованных сторон.</w:t>
      </w:r>
    </w:p>
    <w:p>
      <w:pPr>
        <w:pStyle w:val="Normal"/>
        <w:ind w:firstLine="709"/>
        <w:rPr/>
      </w:pPr>
      <w:r>
        <w:rPr>
          <w:rFonts w:ascii="PT Astra Serif" w:hAnsi="PT Astra Serif"/>
          <w:color w:val="000000"/>
        </w:rPr>
        <w:t>В целях подготовки аналитической информации для Губернатора</w:t>
      </w:r>
      <w:r>
        <w:rPr>
          <w:rFonts w:ascii="PT Astra Serif" w:hAnsi="PT Astra Serif"/>
        </w:rPr>
        <w:t xml:space="preserve"> области Бусаргина Р.В. просьба проинформировать министерство </w:t>
      </w:r>
      <w:r>
        <w:rPr>
          <w:rFonts w:ascii="PT Astra Serif" w:hAnsi="PT Astra Serif"/>
          <w:color w:val="000000"/>
        </w:rPr>
        <w:t xml:space="preserve">инвестиционной политики </w:t>
      </w:r>
      <w:r>
        <w:rPr>
          <w:rFonts w:ascii="PT Astra Serif" w:hAnsi="PT Astra Serif"/>
        </w:rPr>
        <w:t>области о количестве размещенных идей на Платформе Форума по возможности в срок до 12 июня 2026 года.</w:t>
      </w:r>
    </w:p>
    <w:p>
      <w:pPr>
        <w:pStyle w:val="Normal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Style w:val="920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cs="PT Astra Serif" w:ascii="PT Astra Serif" w:hAnsi="PT Astra Serif"/>
                <w:b/>
                <w:bCs/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PT Astra Serif" w:hAnsi="PT Astra Serif" w:cs="PT Astra Serif"/>
                <w:b/>
                <w:bCs/>
                <w:highlight w:val="none"/>
              </w:rPr>
            </w:pPr>
            <w:r>
              <w:rPr>
                <w:rFonts w:cs="PT Astra Serif" w:ascii="PT Astra Serif" w:hAnsi="PT Astra Serif"/>
                <w:b/>
                <w:kern w:val="0"/>
                <w:lang w:val="ru-RU" w:bidi="ar-SA"/>
              </w:rPr>
              <w:t>Первый заместитель министра</w:t>
            </w:r>
          </w:p>
          <w:p>
            <w:pPr>
              <w:pStyle w:val="Normal"/>
              <w:widowControl/>
              <w:spacing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kern w:val="0"/>
                <w:lang w:val="ru-RU" w:bidi="ar-SA"/>
              </w:rPr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PT Astra Serif" w:hAnsi="PT Astra Serif"/>
                <w:b/>
                <w:bCs/>
                <w:highlight w:val="none"/>
              </w:rPr>
            </w:pPr>
            <w:r>
              <w:rPr>
                <w:rFonts w:ascii="PT Astra Serif" w:hAnsi="PT Astra Serif"/>
                <w:b/>
                <w:bCs/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PT Astra Serif" w:hAnsi="PT Astra Serif"/>
                <w:b/>
                <w:bCs/>
                <w:highlight w:val="none"/>
              </w:rPr>
            </w:pPr>
            <w:r>
              <w:rPr>
                <w:rFonts w:ascii="PT Astra Serif" w:hAnsi="PT Astra Serif"/>
                <w:b/>
                <w:bCs/>
                <w:kern w:val="0"/>
                <w:lang w:val="ru-RU" w:bidi="ar-SA"/>
              </w:rPr>
              <w:t>В.Г. Лазукина</w:t>
            </w:r>
          </w:p>
        </w:tc>
      </w:tr>
    </w:tbl>
    <w:p>
      <w:pPr>
        <w:pStyle w:val="Normal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Normal"/>
        <w:jc w:val="left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  <w:t xml:space="preserve">Фролова Яна Викторовна </w:t>
      </w:r>
    </w:p>
    <w:p>
      <w:pPr>
        <w:pStyle w:val="Normal"/>
        <w:jc w:val="left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  <w:t>69-52-76</w:t>
      </w:r>
    </w:p>
    <w:sectPr>
      <w:headerReference w:type="default" r:id="rId4"/>
      <w:headerReference w:type="first" r:id="rId5"/>
      <w:footerReference w:type="first" r:id="rId6"/>
      <w:type w:val="nextPage"/>
      <w:pgSz w:w="11906" w:h="16838"/>
      <w:pgMar w:left="1701" w:right="850" w:gutter="0" w:header="0" w:top="39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DejaVu Sans">
    <w:charset w:val="cc"/>
    <w:family w:val="roman"/>
    <w:pitch w:val="variable"/>
  </w:font>
  <w:font w:name="Calibri">
    <w:charset w:val="cc"/>
    <w:family w:val="roman"/>
    <w:pitch w:val="variable"/>
  </w:font>
  <w:font w:name="PT Astra Serif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>
        <w:color w:themeColor="text1" w:themeTint="80" w:val="7F7F7F"/>
        <w:sz w:val="24"/>
        <w:szCs w:val="24"/>
        <w:highlight w:val="none"/>
      </w:rPr>
    </w:pPr>
    <w:r>
      <w:rPr>
        <w:color w:themeColor="text1" w:themeTint="80" w:val="7F7F7F"/>
        <w:sz w:val="24"/>
        <w:szCs w:val="24"/>
      </w:rPr>
      <w:fldChar w:fldCharType="begin"/>
    </w:r>
    <w:r>
      <w:rPr>
        <w:sz w:val="24"/>
        <w:szCs w:val="24"/>
        <w:color w:themeColor="text1" w:themeTint="80" w:val="7F7F7F"/>
      </w:rPr>
      <w:instrText xml:space="preserve"> PAGE </w:instrText>
    </w:r>
    <w:r>
      <w:rPr>
        <w:sz w:val="24"/>
        <w:szCs w:val="24"/>
        <w:color w:themeColor="text1" w:themeTint="80" w:val="7F7F7F"/>
      </w:rPr>
      <w:fldChar w:fldCharType="separate"/>
    </w:r>
    <w:r>
      <w:rPr>
        <w:sz w:val="24"/>
        <w:szCs w:val="24"/>
        <w:color w:themeColor="text1" w:themeTint="80" w:val="7F7F7F"/>
      </w:rPr>
      <w:t>2</w:t>
    </w:r>
    <w:r>
      <w:rPr>
        <w:sz w:val="24"/>
        <w:szCs w:val="24"/>
        <w:color w:themeColor="text1" w:themeTint="80" w:val="7F7F7F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Calibri" w:ascii="Times New Roman" w:hAnsi="Times New Roman" w:cs="Mangal"/>
      <w:color w:val="auto"/>
      <w:kern w:val="0"/>
      <w:sz w:val="28"/>
      <w:szCs w:val="28"/>
      <w:lang w:eastAsia="zh-CN" w:val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7" w:customStyle="1">
    <w:name w:val="Верхний колонтитул Знак"/>
    <w:uiPriority w:val="99"/>
    <w:qFormat/>
    <w:rPr>
      <w:rFonts w:ascii="Times New Roman" w:hAnsi="Times New Roman" w:eastAsia="Times New Roman" w:cs="Times New Roman"/>
      <w:sz w:val="20"/>
      <w:szCs w:val="24"/>
    </w:rPr>
  </w:style>
  <w:style w:type="character" w:styleId="Style8" w:customStyle="1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" w:customStyle="1">
    <w:name w:val="Стандартный HTML Знак"/>
    <w:basedOn w:val="DefaultParagraphFont"/>
    <w:uiPriority w:val="99"/>
    <w:semiHidden/>
    <w:qFormat/>
    <w:rPr>
      <w:rFonts w:ascii="Courier New" w:hAnsi="Courier New" w:cs="Courier New"/>
    </w:rPr>
  </w:style>
  <w:style w:type="character" w:styleId="S10" w:customStyle="1">
    <w:name w:val="s_10"/>
    <w:basedOn w:val="DefaultParagraphFont"/>
    <w:qFormat/>
    <w:rPr/>
  </w:style>
  <w:style w:type="character" w:styleId="11" w:customStyle="1">
    <w:name w:val="Верхний колонтитул Знак1"/>
    <w:basedOn w:val="DefaultParagraphFont"/>
    <w:uiPriority w:val="99"/>
    <w:semiHidden/>
    <w:qFormat/>
    <w:rPr>
      <w:rFonts w:eastAsia="Calibri"/>
      <w:sz w:val="28"/>
      <w:szCs w:val="28"/>
      <w:lang w:eastAsia="zh-CN"/>
    </w:rPr>
  </w:style>
  <w:style w:type="character" w:styleId="Style9" w:customStyle="1">
    <w:name w:val="Нижний колонтитул Знак"/>
    <w:basedOn w:val="DefaultParagraphFont"/>
    <w:uiPriority w:val="99"/>
    <w:semiHidden/>
    <w:qFormat/>
    <w:rPr>
      <w:rFonts w:eastAsia="Calibri"/>
      <w:sz w:val="28"/>
      <w:szCs w:val="28"/>
      <w:lang w:eastAsia="zh-CN"/>
    </w:rPr>
  </w:style>
  <w:style w:type="character" w:styleId="Style10" w:customStyle="1">
    <w:name w:val="Обычный (веб) Знак"/>
    <w:uiPriority w:val="99"/>
    <w:qFormat/>
    <w:rPr>
      <w:rFonts w:eastAsia="Calibri"/>
      <w:sz w:val="24"/>
      <w:szCs w:val="24"/>
      <w:lang w:eastAsia="en-US"/>
    </w:rPr>
  </w:style>
  <w:style w:type="character" w:styleId="FollowedHyperlink" w:customStyle="1">
    <w:name w:val="FollowedHyperlink"/>
    <w:basedOn w:val="DefaultParagraphFont"/>
    <w:rPr>
      <w:color w:themeColor="followedHyperlink" w:val="954F72"/>
      <w:u w:val="single"/>
    </w:rPr>
  </w:style>
  <w:style w:type="character" w:styleId="Style11" w:customStyle="1">
    <w:name w:val="Маркеры"/>
    <w:qFormat/>
    <w:rPr>
      <w:rFonts w:ascii="OpenSymbol" w:hAnsi="OpenSymbol" w:eastAsia="OpenSymbol" w:cs="OpenSymbol"/>
    </w:rPr>
  </w:style>
  <w:style w:type="character" w:styleId="2" w:customStyle="1">
    <w:name w:val="Верхний колонтитул Знак2"/>
    <w:basedOn w:val="DefaultParagraphFont"/>
    <w:uiPriority w:val="99"/>
    <w:qFormat/>
    <w:rPr>
      <w:rFonts w:eastAsia="Calibri"/>
      <w:sz w:val="28"/>
      <w:szCs w:val="28"/>
      <w:lang w:eastAsia="zh-CN"/>
    </w:rPr>
  </w:style>
  <w:style w:type="character" w:styleId="12" w:customStyle="1">
    <w:name w:val="Нижний колонтитул Знак1"/>
    <w:basedOn w:val="DefaultParagraphFont"/>
    <w:uiPriority w:val="99"/>
    <w:qFormat/>
    <w:rPr>
      <w:rFonts w:eastAsia="Calibri"/>
      <w:sz w:val="28"/>
      <w:szCs w:val="28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DejaVu Sans" w:hAnsi="DejaVu Sans" w:eastAsia="Droid Sans Fallback" w:cs="Droid Sans Devanagari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>
      <w:rFonts w:cs="Droid Sans Devanagari"/>
    </w:rPr>
  </w:style>
  <w:style w:type="paragraph" w:styleId="14" w:customStyle="1">
    <w:name w:val="Заголовок1"/>
    <w:basedOn w:val="Normal"/>
    <w:qFormat/>
    <w:pPr>
      <w:keepNext w:val="true"/>
      <w:spacing w:before="240" w:after="120"/>
    </w:pPr>
    <w:rPr>
      <w:rFonts w:ascii="Arial" w:hAnsi="Arial" w:eastAsia="Tahoma" w:cs="Droid Sans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Arial" w:hAnsi="Arial" w:eastAsia="Tahoma" w:cs="Droid Sans Devanagari"/>
    </w:rPr>
  </w:style>
  <w:style w:type="paragraph" w:styleId="15" w:customStyle="1">
    <w:name w:val="Указатель1"/>
    <w:basedOn w:val="Normal"/>
    <w:qFormat/>
    <w:pPr>
      <w:suppressLineNumbers/>
    </w:pPr>
    <w:rPr>
      <w:rFonts w:cs="Droid Sans Devanagari"/>
    </w:rPr>
  </w:style>
  <w:style w:type="paragraph" w:styleId="Style14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6" w:customStyle="1">
    <w:name w:val="Верхний колонтитул1"/>
    <w:basedOn w:val="Normal"/>
    <w:uiPriority w:val="99"/>
    <w:qFormat/>
    <w:pPr>
      <w:jc w:val="left"/>
    </w:pPr>
    <w:rPr>
      <w:rFonts w:eastAsia="Times New Roman"/>
      <w:sz w:val="20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6" w:customStyle="1">
    <w:name w:val="Заголовок таблицы"/>
    <w:basedOn w:val="Style15"/>
    <w:qFormat/>
    <w:pPr>
      <w:jc w:val="center"/>
    </w:pPr>
    <w:rPr>
      <w:b/>
      <w:bCs/>
    </w:rPr>
  </w:style>
  <w:style w:type="paragraph" w:styleId="17" w:customStyle="1">
    <w:name w:val="Обычный (веб)1"/>
    <w:basedOn w:val="Normal"/>
    <w:qFormat/>
    <w:pPr/>
    <w:rPr>
      <w:sz w:val="24"/>
      <w:szCs w:val="24"/>
    </w:rPr>
  </w:style>
  <w:style w:type="paragraph" w:styleId="HTMLPreformatted">
    <w:name w:val="HTML Preformatted"/>
    <w:basedOn w:val="Normal"/>
    <w:uiPriority w:val="99"/>
    <w:semiHidden/>
    <w:unhideWhenUsed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21" w:customStyle="1">
    <w:name w:val="Верхний колонтитул2"/>
    <w:basedOn w:val="Normal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uiPriority w:val="99"/>
    <w:semiHidden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pPr/>
    <w:rPr>
      <w:sz w:val="24"/>
      <w:szCs w:val="24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&#1080;&#1076;&#1077;&#1103;.&#1088;&#1086;&#1089;&#1082;&#1086;&#1085;&#1075;&#1088;&#1077;&#1089;&#1089;.&#1088;&#1092;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FC5C7-C26D-4A8C-8509-36F2D1FB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 LibreOffice_project/69edd8b8ebc41d00b4de3915dc82f8f0fc3b6265</Application>
  <AppVersion>15.0000</AppVersion>
  <Pages>3</Pages>
  <Words>298</Words>
  <Characters>2127</Characters>
  <CharactersWithSpaces>2403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2023-03-24T08:41:00Z</dcterms:created>
  <dc:creator>vasevann</dc:creator>
  <dc:description/>
  <dc:language>ru-RU</dc:language>
  <cp:lastModifiedBy>frolovaiv</cp:lastModifiedBy>
  <dcterms:modified xsi:type="dcterms:W3CDTF">2026-05-15T11:36:11Z</dcterms:modified>
  <cp:revision>33</cp:revision>
  <dc:subject/>
  <dc:title/>
</cp:coreProperties>
</file>