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A5" w:rsidRDefault="002C6AA5">
      <w:pPr>
        <w:pStyle w:val="a7"/>
        <w:rPr>
          <w:sz w:val="28"/>
          <w:szCs w:val="28"/>
          <w:lang w:eastAsia="zh-CN"/>
        </w:rPr>
      </w:pPr>
    </w:p>
    <w:p w:rsidR="002C6AA5" w:rsidRDefault="006D589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835" cy="741680"/>
            <wp:effectExtent l="0" t="0" r="5715" b="127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AA5" w:rsidRDefault="002C6AA5">
      <w:pPr>
        <w:jc w:val="center"/>
        <w:rPr>
          <w:b/>
          <w:sz w:val="28"/>
          <w:szCs w:val="28"/>
        </w:rPr>
      </w:pPr>
    </w:p>
    <w:p w:rsidR="002C6AA5" w:rsidRDefault="006D5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2C6AA5" w:rsidRDefault="00A97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</w:t>
      </w:r>
      <w:r w:rsidR="006D5898">
        <w:rPr>
          <w:b/>
          <w:sz w:val="28"/>
          <w:szCs w:val="28"/>
        </w:rPr>
        <w:t xml:space="preserve"> муниципального образования</w:t>
      </w:r>
    </w:p>
    <w:p w:rsidR="002C6AA5" w:rsidRDefault="006D5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2C6AA5" w:rsidRDefault="002C6AA5">
      <w:pPr>
        <w:jc w:val="center"/>
        <w:rPr>
          <w:b/>
          <w:sz w:val="28"/>
          <w:szCs w:val="28"/>
        </w:rPr>
      </w:pPr>
    </w:p>
    <w:p w:rsidR="002C6AA5" w:rsidRDefault="00A97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348</w:t>
      </w:r>
      <w:r w:rsidR="00553EDC">
        <w:rPr>
          <w:b/>
          <w:sz w:val="28"/>
          <w:szCs w:val="28"/>
        </w:rPr>
        <w:t>-816</w:t>
      </w:r>
    </w:p>
    <w:p w:rsidR="002C6AA5" w:rsidRDefault="00553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24 апреля</w:t>
      </w:r>
      <w:r w:rsidR="006D5898">
        <w:rPr>
          <w:b/>
          <w:sz w:val="28"/>
          <w:szCs w:val="28"/>
        </w:rPr>
        <w:t xml:space="preserve"> 2025 года</w:t>
      </w:r>
    </w:p>
    <w:p w:rsidR="002C6AA5" w:rsidRDefault="002C6AA5">
      <w:pPr>
        <w:rPr>
          <w:b/>
          <w:sz w:val="28"/>
          <w:szCs w:val="28"/>
        </w:rPr>
      </w:pPr>
    </w:p>
    <w:p w:rsidR="002C6AA5" w:rsidRDefault="00E87A2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D5898">
        <w:rPr>
          <w:sz w:val="28"/>
          <w:szCs w:val="28"/>
        </w:rPr>
        <w:t xml:space="preserve"> назначении временно</w:t>
      </w:r>
    </w:p>
    <w:p w:rsidR="002C6AA5" w:rsidRDefault="006D5898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исполняющего полномочия </w:t>
      </w:r>
    </w:p>
    <w:p w:rsidR="002C6AA5" w:rsidRDefault="00A976A2">
      <w:pPr>
        <w:rPr>
          <w:sz w:val="28"/>
          <w:szCs w:val="28"/>
        </w:rPr>
      </w:pPr>
      <w:r>
        <w:rPr>
          <w:sz w:val="28"/>
          <w:szCs w:val="28"/>
        </w:rPr>
        <w:t xml:space="preserve">главы  </w:t>
      </w:r>
      <w:proofErr w:type="gramStart"/>
      <w:r>
        <w:rPr>
          <w:sz w:val="28"/>
          <w:szCs w:val="28"/>
        </w:rPr>
        <w:t>Советского</w:t>
      </w:r>
      <w:proofErr w:type="gramEnd"/>
      <w:r w:rsidR="006D5898">
        <w:rPr>
          <w:sz w:val="28"/>
          <w:szCs w:val="28"/>
        </w:rPr>
        <w:t xml:space="preserve"> </w:t>
      </w:r>
    </w:p>
    <w:p w:rsidR="002C6AA5" w:rsidRDefault="006D589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C6AA5" w:rsidRDefault="006D5898">
      <w:pPr>
        <w:rPr>
          <w:sz w:val="28"/>
          <w:szCs w:val="28"/>
        </w:rPr>
      </w:pPr>
      <w:r>
        <w:rPr>
          <w:sz w:val="28"/>
          <w:szCs w:val="28"/>
        </w:rPr>
        <w:t xml:space="preserve">Дергачевского муниципального района  </w:t>
      </w:r>
    </w:p>
    <w:p w:rsidR="002C6AA5" w:rsidRDefault="006D5898">
      <w:pPr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2C6AA5" w:rsidRDefault="002C6AA5">
      <w:pPr>
        <w:rPr>
          <w:sz w:val="28"/>
          <w:szCs w:val="28"/>
        </w:rPr>
      </w:pPr>
    </w:p>
    <w:p w:rsidR="002C6AA5" w:rsidRDefault="002C6AA5">
      <w:pPr>
        <w:rPr>
          <w:sz w:val="28"/>
          <w:szCs w:val="28"/>
        </w:rPr>
      </w:pPr>
    </w:p>
    <w:p w:rsidR="002C6AA5" w:rsidRDefault="006D5898">
      <w:pPr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16  статьи 21 Федерального закона от 20 марта 2025 года №33-ФЗ «Об общих принципах организации местного самоуправления в единой системе публичной власти», на основании постановления губернатора Саратовской обла</w:t>
      </w:r>
      <w:r w:rsidR="00CF3E4C">
        <w:rPr>
          <w:sz w:val="28"/>
          <w:szCs w:val="28"/>
        </w:rPr>
        <w:t>сти от 23 апреля 2026 года       № 127</w:t>
      </w:r>
      <w:r>
        <w:rPr>
          <w:sz w:val="28"/>
          <w:szCs w:val="28"/>
        </w:rPr>
        <w:t xml:space="preserve"> в связи с досрочным прекращени</w:t>
      </w:r>
      <w:r w:rsidR="00A976A2">
        <w:rPr>
          <w:sz w:val="28"/>
          <w:szCs w:val="28"/>
        </w:rPr>
        <w:t>ем полномочии главы Советского</w:t>
      </w:r>
      <w:r>
        <w:rPr>
          <w:sz w:val="28"/>
          <w:szCs w:val="28"/>
        </w:rPr>
        <w:t xml:space="preserve"> муниципального образования</w:t>
      </w:r>
    </w:p>
    <w:p w:rsidR="002C6AA5" w:rsidRDefault="002C6AA5">
      <w:pPr>
        <w:rPr>
          <w:sz w:val="28"/>
          <w:szCs w:val="28"/>
        </w:rPr>
      </w:pPr>
    </w:p>
    <w:p w:rsidR="002C6AA5" w:rsidRDefault="006D58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Совет решил:</w:t>
      </w:r>
    </w:p>
    <w:p w:rsidR="002C6AA5" w:rsidRDefault="006D5898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Назначить временно </w:t>
      </w:r>
      <w:proofErr w:type="gramStart"/>
      <w:r>
        <w:rPr>
          <w:sz w:val="28"/>
          <w:szCs w:val="28"/>
          <w:lang w:eastAsia="zh-CN"/>
        </w:rPr>
        <w:t>исполняющ</w:t>
      </w:r>
      <w:r w:rsidR="00A976A2">
        <w:rPr>
          <w:sz w:val="28"/>
          <w:szCs w:val="28"/>
          <w:lang w:eastAsia="zh-CN"/>
        </w:rPr>
        <w:t>им</w:t>
      </w:r>
      <w:proofErr w:type="gramEnd"/>
      <w:r w:rsidR="00A976A2">
        <w:rPr>
          <w:sz w:val="28"/>
          <w:szCs w:val="28"/>
          <w:lang w:eastAsia="zh-CN"/>
        </w:rPr>
        <w:t xml:space="preserve"> полномочия главы Советского</w:t>
      </w:r>
      <w:r>
        <w:rPr>
          <w:sz w:val="28"/>
          <w:szCs w:val="28"/>
          <w:lang w:eastAsia="zh-CN"/>
        </w:rPr>
        <w:t xml:space="preserve"> муниципального образования Дергачевского муниципального района Саратовской области  по организации деятельности администр</w:t>
      </w:r>
      <w:r w:rsidR="00553EDC">
        <w:rPr>
          <w:sz w:val="28"/>
          <w:szCs w:val="28"/>
          <w:lang w:eastAsia="zh-CN"/>
        </w:rPr>
        <w:t xml:space="preserve">ации </w:t>
      </w:r>
      <w:proofErr w:type="spellStart"/>
      <w:r w:rsidR="00553EDC">
        <w:rPr>
          <w:sz w:val="28"/>
          <w:szCs w:val="28"/>
          <w:lang w:eastAsia="zh-CN"/>
        </w:rPr>
        <w:t>Мергенева</w:t>
      </w:r>
      <w:proofErr w:type="spellEnd"/>
      <w:r w:rsidR="00553EDC">
        <w:rPr>
          <w:sz w:val="28"/>
          <w:szCs w:val="28"/>
          <w:lang w:eastAsia="zh-CN"/>
        </w:rPr>
        <w:t xml:space="preserve"> Булата </w:t>
      </w:r>
      <w:proofErr w:type="spellStart"/>
      <w:r w:rsidR="00553EDC">
        <w:rPr>
          <w:sz w:val="28"/>
          <w:szCs w:val="28"/>
          <w:lang w:eastAsia="zh-CN"/>
        </w:rPr>
        <w:t>Успановича</w:t>
      </w:r>
      <w:proofErr w:type="spellEnd"/>
      <w:r w:rsidR="00553ED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на срок до</w:t>
      </w:r>
      <w:r w:rsidR="00A976A2">
        <w:rPr>
          <w:sz w:val="28"/>
          <w:szCs w:val="28"/>
          <w:lang w:eastAsia="zh-CN"/>
        </w:rPr>
        <w:t xml:space="preserve"> дня избрания главы Советского</w:t>
      </w:r>
      <w:r>
        <w:rPr>
          <w:sz w:val="28"/>
          <w:szCs w:val="28"/>
          <w:lang w:eastAsia="zh-CN"/>
        </w:rPr>
        <w:t xml:space="preserve"> муниципального  образования Дергачевского муниципального района Саратовской области</w:t>
      </w:r>
    </w:p>
    <w:p w:rsidR="002C6AA5" w:rsidRDefault="006D5898">
      <w:pPr>
        <w:pStyle w:val="a7"/>
        <w:numPr>
          <w:ilvl w:val="0"/>
          <w:numId w:val="2"/>
        </w:num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Настоящее решение опубликовать (обнародовать) в Ве</w:t>
      </w:r>
      <w:r w:rsidR="00A976A2">
        <w:rPr>
          <w:sz w:val="28"/>
          <w:szCs w:val="28"/>
          <w:lang w:eastAsia="zh-CN"/>
        </w:rPr>
        <w:t>стнике Советского</w:t>
      </w:r>
      <w:r>
        <w:rPr>
          <w:sz w:val="28"/>
          <w:szCs w:val="28"/>
          <w:lang w:eastAsia="zh-CN"/>
        </w:rPr>
        <w:t xml:space="preserve"> муниципального образования и на официальном сайте администрации Дергачевского муниципального района.</w:t>
      </w:r>
    </w:p>
    <w:p w:rsidR="002C6AA5" w:rsidRDefault="002C6AA5">
      <w:pPr>
        <w:pStyle w:val="a7"/>
        <w:rPr>
          <w:sz w:val="28"/>
          <w:szCs w:val="28"/>
          <w:lang w:eastAsia="zh-CN"/>
        </w:rPr>
      </w:pPr>
    </w:p>
    <w:p w:rsidR="002C6AA5" w:rsidRDefault="002C6AA5">
      <w:pPr>
        <w:pStyle w:val="a7"/>
        <w:rPr>
          <w:sz w:val="28"/>
          <w:szCs w:val="28"/>
          <w:lang w:eastAsia="zh-CN"/>
        </w:rPr>
      </w:pPr>
    </w:p>
    <w:p w:rsidR="00553EDC" w:rsidRDefault="00553EDC">
      <w:pPr>
        <w:pStyle w:val="a7"/>
        <w:rPr>
          <w:sz w:val="28"/>
          <w:szCs w:val="28"/>
          <w:lang w:eastAsia="zh-CN"/>
        </w:rPr>
      </w:pPr>
    </w:p>
    <w:p w:rsidR="002C6AA5" w:rsidRDefault="00A976A2">
      <w:pPr>
        <w:pStyle w:val="a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Секретарь Совета Советского</w:t>
      </w:r>
    </w:p>
    <w:p w:rsidR="002C6AA5" w:rsidRPr="000A10BE" w:rsidRDefault="00A976A2" w:rsidP="000A10BE">
      <w:pPr>
        <w:pStyle w:val="a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муниципального образования                                     А.И. Бугаева</w:t>
      </w:r>
      <w:bookmarkStart w:id="0" w:name="_GoBack"/>
      <w:bookmarkEnd w:id="0"/>
    </w:p>
    <w:p w:rsidR="002C6AA5" w:rsidRDefault="002C6AA5">
      <w:pPr>
        <w:pStyle w:val="a7"/>
        <w:rPr>
          <w:sz w:val="28"/>
          <w:szCs w:val="28"/>
          <w:lang w:eastAsia="zh-CN"/>
        </w:rPr>
      </w:pPr>
    </w:p>
    <w:p w:rsidR="002C6AA5" w:rsidRDefault="002C6AA5"/>
    <w:sectPr w:rsidR="002C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0D" w:rsidRDefault="0002550D">
      <w:r>
        <w:separator/>
      </w:r>
    </w:p>
  </w:endnote>
  <w:endnote w:type="continuationSeparator" w:id="0">
    <w:p w:rsidR="0002550D" w:rsidRDefault="0002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0D" w:rsidRDefault="0002550D">
      <w:r>
        <w:separator/>
      </w:r>
    </w:p>
  </w:footnote>
  <w:footnote w:type="continuationSeparator" w:id="0">
    <w:p w:rsidR="0002550D" w:rsidRDefault="0002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03E9"/>
    <w:multiLevelType w:val="multilevel"/>
    <w:tmpl w:val="3FD803E9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DB827E9"/>
    <w:multiLevelType w:val="multilevel"/>
    <w:tmpl w:val="5DB827E9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0F"/>
    <w:rsid w:val="0002550D"/>
    <w:rsid w:val="0002564F"/>
    <w:rsid w:val="0004343F"/>
    <w:rsid w:val="000A10BE"/>
    <w:rsid w:val="000C538F"/>
    <w:rsid w:val="0015341C"/>
    <w:rsid w:val="00180D39"/>
    <w:rsid w:val="002C6AA5"/>
    <w:rsid w:val="00394B71"/>
    <w:rsid w:val="00553EDC"/>
    <w:rsid w:val="00603077"/>
    <w:rsid w:val="006D5898"/>
    <w:rsid w:val="00785B51"/>
    <w:rsid w:val="00796418"/>
    <w:rsid w:val="00857AE8"/>
    <w:rsid w:val="00895AD5"/>
    <w:rsid w:val="00915D0F"/>
    <w:rsid w:val="00997632"/>
    <w:rsid w:val="00A976A2"/>
    <w:rsid w:val="00B00C8A"/>
    <w:rsid w:val="00B5280B"/>
    <w:rsid w:val="00CB6F32"/>
    <w:rsid w:val="00CF3E4C"/>
    <w:rsid w:val="00CF3E64"/>
    <w:rsid w:val="00D44EB5"/>
    <w:rsid w:val="00E87A28"/>
    <w:rsid w:val="00E94DD0"/>
    <w:rsid w:val="00FC1551"/>
    <w:rsid w:val="00FF30D3"/>
    <w:rsid w:val="7AB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p6">
    <w:name w:val="p6"/>
    <w:basedOn w:val="a"/>
    <w:pPr>
      <w:spacing w:before="100" w:beforeAutospacing="1" w:after="100" w:afterAutospacing="1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 w:hint="default"/>
      <w:sz w:val="24"/>
      <w:szCs w:val="24"/>
    </w:rPr>
  </w:style>
  <w:style w:type="character" w:customStyle="1" w:styleId="s1">
    <w:name w:val="s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uiPriority w:val="99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p6">
    <w:name w:val="p6"/>
    <w:basedOn w:val="a"/>
    <w:pPr>
      <w:spacing w:before="100" w:beforeAutospacing="1" w:after="100" w:afterAutospacing="1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 w:hint="default"/>
      <w:sz w:val="24"/>
      <w:szCs w:val="24"/>
    </w:rPr>
  </w:style>
  <w:style w:type="character" w:customStyle="1" w:styleId="s1">
    <w:name w:val="s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7</cp:revision>
  <cp:lastPrinted>2026-04-24T10:18:00Z</cp:lastPrinted>
  <dcterms:created xsi:type="dcterms:W3CDTF">2026-04-24T08:55:00Z</dcterms:created>
  <dcterms:modified xsi:type="dcterms:W3CDTF">2026-04-27T05:21:00Z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70C3E6FF06A84F8E85761BE5FE074892_12</vt:lpwstr>
  </property>
</Properties>
</file>