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3000000">
      <w:r>
        <w:t xml:space="preserve">                                                                                    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7000000">
      <w:pPr>
        <w:rPr>
          <w:sz w:val="18"/>
        </w:rPr>
      </w:pPr>
      <w:r>
        <w:rPr>
          <w:sz w:val="18"/>
          <w:u w:val="single"/>
        </w:rPr>
        <w:t xml:space="preserve">от </w:t>
      </w:r>
      <w:r>
        <w:rPr>
          <w:sz w:val="18"/>
          <w:u w:val="single"/>
        </w:rPr>
        <w:t>27.03.2023г.</w:t>
      </w:r>
      <w:r>
        <w:rPr>
          <w:sz w:val="18"/>
          <w:u w:val="single"/>
        </w:rPr>
        <w:t xml:space="preserve">  </w:t>
      </w:r>
      <w:r>
        <w:rPr>
          <w:sz w:val="18"/>
          <w:u w:val="single"/>
        </w:rPr>
        <w:t>№28</w:t>
      </w:r>
      <w:r>
        <w:rPr>
          <w:sz w:val="18"/>
        </w:rPr>
        <w:t>-180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</w:t>
      </w:r>
      <w:r>
        <w:rPr>
          <w:sz w:val="18"/>
        </w:rPr>
        <w:t xml:space="preserve">                                </w:t>
      </w:r>
      <w:r>
        <w:rPr>
          <w:sz w:val="18"/>
        </w:rPr>
        <w:t xml:space="preserve">  </w:t>
      </w:r>
      <w:r>
        <w:rPr>
          <w:sz w:val="18"/>
        </w:rPr>
        <w:t xml:space="preserve">413440 Саратовская </w:t>
      </w:r>
      <w:r>
        <w:rPr>
          <w:sz w:val="18"/>
        </w:rPr>
        <w:t xml:space="preserve">               </w:t>
      </w:r>
      <w:r>
        <w:rPr>
          <w:sz w:val="18"/>
        </w:rPr>
        <w:t xml:space="preserve">область </w:t>
      </w:r>
      <w:r>
        <w:rPr>
          <w:sz w:val="18"/>
        </w:rPr>
        <w:t xml:space="preserve">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A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B000000">
      <w:pPr>
        <w:pStyle w:val="Style_2"/>
      </w:pPr>
      <w:r>
        <w:rPr>
          <w:sz w:val="23"/>
        </w:rPr>
        <w:t xml:space="preserve">                                                                    </w:t>
      </w:r>
      <w:r>
        <w:rPr>
          <w:sz w:val="24"/>
        </w:rPr>
        <w:t xml:space="preserve">   Решение № 28-180</w:t>
      </w:r>
    </w:p>
    <w:p w14:paraId="0C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 решение Собрания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Дергачевского муниципального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района  от 11.07.2013г. № 188-2526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«Об утверждении «Положения 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«О бюджетном процессе </w:t>
      </w:r>
      <w:r>
        <w:rPr>
          <w:rFonts w:ascii="Times New Roman" w:hAnsi="Times New Roman"/>
          <w:b w:val="1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Дергачевском муниципальном </w:t>
      </w:r>
      <w:r>
        <w:rPr>
          <w:rFonts w:ascii="Times New Roman" w:hAnsi="Times New Roman"/>
          <w:b w:val="1"/>
          <w:sz w:val="24"/>
        </w:rPr>
        <w:t>районе</w:t>
      </w:r>
      <w:r>
        <w:rPr>
          <w:rFonts w:ascii="Times New Roman" w:hAnsi="Times New Roman"/>
          <w:b w:val="1"/>
          <w:sz w:val="24"/>
        </w:rPr>
        <w:t xml:space="preserve">» 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5000000">
      <w:pPr>
        <w:pStyle w:val="Style_3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законом Саратовской области № 3-ЗСО от 16.01.2008г. «О бюджетном процессе в Саратовской области»,  Уставом Дергачевского муниципального района Саратовской области</w:t>
      </w:r>
    </w:p>
    <w:p w14:paraId="16000000">
      <w:pPr>
        <w:pStyle w:val="Style_3"/>
        <w:spacing w:after="0" w:line="240" w:lineRule="auto"/>
        <w:ind w:firstLine="0" w:left="1080"/>
        <w:jc w:val="both"/>
        <w:rPr>
          <w:rFonts w:ascii="Times New Roman" w:hAnsi="Times New Roman"/>
          <w:sz w:val="24"/>
        </w:rPr>
      </w:pPr>
    </w:p>
    <w:p w14:paraId="17000000">
      <w:pPr>
        <w:pStyle w:val="Style_3"/>
        <w:spacing w:after="0" w:line="240" w:lineRule="auto"/>
        <w:ind w:firstLine="0" w:left="10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РЕШИЛО:</w:t>
      </w:r>
    </w:p>
    <w:p w14:paraId="18000000">
      <w:pPr>
        <w:pStyle w:val="Style_3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решение Собрания Дергачевского муниципального района  от 11.07.2013г. № 188-2526 «Об утверждении «Положения «О бюджетном процессе в Дергачевском муниципальном  районе» внести  следующие изменения:</w:t>
      </w:r>
    </w:p>
    <w:p w14:paraId="19000000">
      <w:pPr>
        <w:pStyle w:val="Style_3"/>
        <w:spacing w:after="0" w:line="240" w:lineRule="auto"/>
        <w:ind w:firstLine="567" w:left="0" w:right="40"/>
        <w:jc w:val="both"/>
        <w:rPr>
          <w:rFonts w:ascii="Times New Roman CYR" w:hAnsi="Times New Roman CYR"/>
          <w:b w:val="1"/>
          <w:color w:val="000000"/>
          <w:sz w:val="24"/>
        </w:rPr>
      </w:pPr>
      <w:r>
        <w:rPr>
          <w:rFonts w:ascii="Times New Roman CYR" w:hAnsi="Times New Roman CYR"/>
          <w:b w:val="1"/>
          <w:color w:val="000000"/>
          <w:sz w:val="24"/>
        </w:rPr>
        <w:t>Глава 1 раздел 2:</w:t>
      </w:r>
    </w:p>
    <w:p w14:paraId="1A000000">
      <w:pPr>
        <w:pStyle w:val="Style_3"/>
        <w:spacing w:after="0" w:line="240" w:lineRule="auto"/>
        <w:ind w:firstLine="567" w:left="0" w:right="40"/>
        <w:jc w:val="both"/>
        <w:rPr>
          <w:rFonts w:ascii="Times New Roman CYR" w:hAnsi="Times New Roman CYR"/>
          <w:i w:val="1"/>
          <w:color w:val="000000"/>
          <w:sz w:val="24"/>
        </w:rPr>
      </w:pPr>
      <w:r>
        <w:rPr>
          <w:rFonts w:ascii="Times New Roman CYR" w:hAnsi="Times New Roman CYR"/>
          <w:i w:val="1"/>
          <w:color w:val="000000"/>
          <w:sz w:val="24"/>
        </w:rPr>
        <w:t>а)</w:t>
      </w:r>
      <w:r>
        <w:rPr>
          <w:rFonts w:ascii="Times New Roman CYR" w:hAnsi="Times New Roman CYR"/>
          <w:i w:val="1"/>
          <w:color w:val="000000"/>
          <w:sz w:val="24"/>
        </w:rPr>
        <w:t xml:space="preserve">  часть 1дополнить пунктом 4:</w:t>
      </w:r>
    </w:p>
    <w:p w14:paraId="1B000000">
      <w:pPr>
        <w:widowControl w:val="0"/>
        <w:tabs>
          <w:tab w:leader="none" w:pos="1018" w:val="left"/>
        </w:tabs>
        <w:spacing w:after="0" w:line="100" w:lineRule="atLeast"/>
        <w:ind w:firstLine="567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 CYR" w:hAnsi="Times New Roman CYR"/>
          <w:color w:val="000000"/>
          <w:sz w:val="24"/>
        </w:rPr>
        <w:t xml:space="preserve"> «</w:t>
      </w:r>
      <w:r>
        <w:rPr>
          <w:rFonts w:ascii="Times New Roman CYR" w:hAnsi="Times New Roman CYR"/>
          <w:color w:val="000000"/>
          <w:sz w:val="24"/>
        </w:rPr>
        <w:t xml:space="preserve"> 4) </w:t>
      </w:r>
      <w:r>
        <w:rPr>
          <w:rFonts w:ascii="Times New Roman" w:hAnsi="Times New Roman"/>
          <w:spacing w:val="-9"/>
          <w:sz w:val="24"/>
        </w:rPr>
        <w:t>осуществления бюджетного учета, составления, рассмотрения  и утверждения бюджетной отчетности</w:t>
      </w:r>
      <w:r>
        <w:rPr>
          <w:rFonts w:ascii="Times New Roman" w:hAnsi="Times New Roman"/>
          <w:spacing w:val="-9"/>
          <w:sz w:val="24"/>
        </w:rPr>
        <w:t>.</w:t>
      </w:r>
      <w:r>
        <w:rPr>
          <w:rFonts w:ascii="Times New Roman" w:hAnsi="Times New Roman"/>
          <w:spacing w:val="-9"/>
          <w:sz w:val="24"/>
        </w:rPr>
        <w:t>»</w:t>
      </w:r>
    </w:p>
    <w:p w14:paraId="1C000000">
      <w:pPr>
        <w:widowControl w:val="0"/>
        <w:tabs>
          <w:tab w:leader="none" w:pos="1018" w:val="left"/>
        </w:tabs>
        <w:spacing w:after="0" w:line="100" w:lineRule="atLeast"/>
        <w:ind w:firstLine="567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подпункт 1.1 признать утратившим силу</w:t>
      </w:r>
    </w:p>
    <w:p w14:paraId="1D000000">
      <w:pPr>
        <w:pStyle w:val="Style_3"/>
        <w:spacing w:after="0" w:line="240" w:lineRule="auto"/>
        <w:ind w:firstLine="567" w:left="0" w:right="40"/>
        <w:jc w:val="both"/>
        <w:rPr>
          <w:rFonts w:ascii="Times New Roman CYR" w:hAnsi="Times New Roman CYR"/>
          <w:i w:val="1"/>
          <w:color w:val="000000"/>
          <w:sz w:val="24"/>
        </w:rPr>
      </w:pPr>
      <w:r>
        <w:rPr>
          <w:rFonts w:ascii="Times New Roman CYR" w:hAnsi="Times New Roman CYR"/>
          <w:i w:val="1"/>
          <w:color w:val="000000"/>
          <w:sz w:val="24"/>
        </w:rPr>
        <w:t>б)</w:t>
      </w:r>
      <w:r>
        <w:rPr>
          <w:rFonts w:ascii="Times New Roman CYR" w:hAnsi="Times New Roman CYR"/>
          <w:i w:val="1"/>
          <w:color w:val="000000"/>
          <w:sz w:val="24"/>
        </w:rPr>
        <w:t xml:space="preserve"> в части 2:</w:t>
      </w:r>
    </w:p>
    <w:p w14:paraId="1E000000">
      <w:pPr>
        <w:pStyle w:val="Style_3"/>
        <w:spacing w:after="0" w:line="240" w:lineRule="auto"/>
        <w:ind w:firstLine="567" w:left="0" w:right="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 3 признать утратившим силу;</w:t>
      </w:r>
    </w:p>
    <w:p w14:paraId="1F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пункт 4 читать в новой редакции «ведомственная структура расходов бюджета муниципального района на очередной финансовый год и плановый период по главным </w:t>
      </w:r>
      <w:r>
        <w:rPr>
          <w:rFonts w:ascii="Times New Roman" w:hAnsi="Times New Roman"/>
          <w:sz w:val="24"/>
        </w:rPr>
        <w:t>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</w:t>
      </w:r>
      <w:r>
        <w:rPr>
          <w:rFonts w:ascii="Times New Roman" w:hAnsi="Times New Roman"/>
          <w:sz w:val="24"/>
        </w:rPr>
        <w:t xml:space="preserve"> классификации расходов бюджета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20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 4.1 и 4.2 читать в новой редакции: </w:t>
      </w:r>
    </w:p>
    <w:p w14:paraId="21000000">
      <w:pPr>
        <w:pStyle w:val="Style_4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4.1) распределение бюджетных ассигнований бюджета муниципального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очередной финансовый год и плановый период; </w:t>
      </w:r>
    </w:p>
    <w:p w14:paraId="22000000">
      <w:pPr>
        <w:pStyle w:val="Style_4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4.2) распределение бюджетных ассигнований бюджета муниципального района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очередной финансовый год и плановый период</w:t>
      </w:r>
      <w:r>
        <w:rPr>
          <w:rFonts w:ascii="Times New Roman" w:hAnsi="Times New Roman"/>
          <w:color w:val="000000"/>
          <w:sz w:val="24"/>
        </w:rPr>
        <w:t>;»</w:t>
      </w:r>
      <w:r>
        <w:rPr>
          <w:rFonts w:ascii="Times New Roman" w:hAnsi="Times New Roman"/>
          <w:color w:val="000000"/>
          <w:sz w:val="24"/>
        </w:rPr>
        <w:t>;</w:t>
      </w:r>
    </w:p>
    <w:p w14:paraId="23000000">
      <w:pPr>
        <w:pStyle w:val="Style_4"/>
        <w:ind w:firstLine="567"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 5.1 читать в новой редакции: «</w:t>
      </w:r>
      <w:r>
        <w:rPr>
          <w:rFonts w:ascii="Times New Roman CYR" w:hAnsi="Times New Roman CYR"/>
          <w:color w:val="000000"/>
          <w:sz w:val="24"/>
        </w:rPr>
        <w:t xml:space="preserve">объем межбюджетных трансфертов, получаемых из других бюджетов и (или) предоставляемых другим бюджетам бюджетной системы Российской Федерации, распределение по видам и муниципальным образованиям межбюджетных трансфертов (за исключением </w:t>
      </w:r>
      <w:r>
        <w:rPr>
          <w:rFonts w:ascii="Times New Roman CYR" w:hAnsi="Times New Roman CYR"/>
          <w:color w:val="000000"/>
          <w:sz w:val="24"/>
        </w:rPr>
        <w:t>иных межбюджетных трансфертов целевого назначения, распределение которых в соответствии с указанным решением утверждается правовым актом администрации муниципального района), предоставляемых местным бюджетам в очередном финансовом году и плановом периоде;</w:t>
      </w:r>
      <w:r>
        <w:rPr>
          <w:rFonts w:ascii="Times New Roman CYR" w:hAnsi="Times New Roman CYR"/>
          <w:color w:val="000000"/>
          <w:sz w:val="24"/>
        </w:rPr>
        <w:t>»;</w:t>
      </w:r>
    </w:p>
    <w:p w14:paraId="24000000">
      <w:pPr>
        <w:pStyle w:val="Style_3"/>
        <w:spacing w:after="0" w:line="240" w:lineRule="auto"/>
        <w:ind w:firstLine="567" w:left="0" w:right="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пункт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абзац 1</w:t>
      </w:r>
      <w:r>
        <w:rPr>
          <w:rFonts w:ascii="Times New Roman" w:hAnsi="Times New Roman"/>
          <w:color w:val="000000"/>
          <w:sz w:val="24"/>
        </w:rPr>
        <w:t xml:space="preserve"> признать утратившим силу;</w:t>
      </w:r>
    </w:p>
    <w:p w14:paraId="25000000">
      <w:pPr>
        <w:tabs>
          <w:tab w:leader="none" w:pos="709" w:val="left"/>
        </w:tabs>
        <w:spacing w:after="0" w:line="298" w:lineRule="exact"/>
        <w:ind w:firstLine="567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пункт 16 читать в новой редакции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 CYR" w:hAnsi="Times New Roman CYR"/>
          <w:color w:val="000000"/>
          <w:sz w:val="24"/>
        </w:rPr>
        <w:t>16</w:t>
      </w:r>
      <w:r>
        <w:rPr>
          <w:rFonts w:ascii="Times New Roman CYR" w:hAnsi="Times New Roman CYR"/>
          <w:color w:val="000000"/>
          <w:sz w:val="24"/>
        </w:rPr>
        <w:t>)</w:t>
      </w:r>
      <w:r>
        <w:rPr>
          <w:rFonts w:ascii="Times New Roman CYR" w:hAnsi="Times New Roman CYR"/>
          <w:color w:val="000000"/>
          <w:sz w:val="24"/>
        </w:rPr>
        <w:tab/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объем остатка средств бюджета муниципального района на начало текущего финансового года, которые могут быть направлены в текущем финансовом году на покрытие временных кассовых разрывов и на увеличение бюджетных ассигнований на </w:t>
      </w:r>
      <w:r>
        <w:rPr>
          <w:rFonts w:ascii="Times New Roman" w:hAnsi="Times New Roman"/>
          <w:sz w:val="24"/>
        </w:rPr>
        <w:t>оплату, заключенных от имени района,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</w:t>
      </w:r>
      <w:r>
        <w:rPr>
          <w:rFonts w:ascii="Times New Roman" w:hAnsi="Times New Roman"/>
          <w:sz w:val="24"/>
        </w:rPr>
        <w:t xml:space="preserve"> в отчетном финансовом году, в объеме, не превышающем сумму остатка неиспользованных бюджетных ассигнований на указанные цели</w:t>
      </w:r>
      <w:r>
        <w:rPr>
          <w:rFonts w:ascii="Times New Roman" w:hAnsi="Times New Roman"/>
          <w:sz w:val="24"/>
        </w:rPr>
        <w:t>;»</w:t>
      </w:r>
      <w:r>
        <w:rPr>
          <w:rFonts w:ascii="Times New Roman" w:hAnsi="Times New Roman"/>
          <w:sz w:val="24"/>
        </w:rPr>
        <w:t>;</w:t>
      </w:r>
    </w:p>
    <w:p w14:paraId="26000000">
      <w:pPr>
        <w:tabs>
          <w:tab w:leader="none" w:pos="709" w:val="left"/>
        </w:tabs>
        <w:spacing w:after="0" w:line="298" w:lineRule="exact"/>
        <w:ind w:firstLine="567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дополнить пунктом 16.1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следующего содержания:</w:t>
      </w:r>
    </w:p>
    <w:p w14:paraId="27000000">
      <w:pPr>
        <w:tabs>
          <w:tab w:leader="none" w:pos="709" w:val="left"/>
        </w:tabs>
        <w:spacing w:after="0" w:line="298" w:lineRule="exact"/>
        <w:ind w:firstLine="567" w:righ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color w:val="000000"/>
          <w:sz w:val="24"/>
        </w:rPr>
        <w:t>«</w:t>
      </w:r>
      <w:r>
        <w:rPr>
          <w:rFonts w:ascii="Times New Roman CYR" w:hAnsi="Times New Roman CYR"/>
          <w:color w:val="000000"/>
          <w:sz w:val="24"/>
        </w:rPr>
        <w:t>16</w:t>
      </w:r>
      <w:r>
        <w:rPr>
          <w:rFonts w:ascii="Times New Roman CYR" w:hAnsi="Times New Roman CYR"/>
          <w:sz w:val="24"/>
        </w:rPr>
        <w:t>.1.случаи осуществления казначейского сопровождения и перечень средств, подлежащих казначейскому сопровождению</w:t>
      </w:r>
      <w:r>
        <w:rPr>
          <w:rFonts w:ascii="Times New Roman CYR" w:hAnsi="Times New Roman CYR"/>
          <w:sz w:val="24"/>
        </w:rPr>
        <w:t>;</w:t>
      </w:r>
      <w:r>
        <w:rPr>
          <w:rFonts w:ascii="Times New Roman CYR" w:hAnsi="Times New Roman CYR"/>
          <w:sz w:val="24"/>
        </w:rPr>
        <w:t>»</w:t>
      </w:r>
      <w:r>
        <w:rPr>
          <w:rFonts w:ascii="Times New Roman CYR" w:hAnsi="Times New Roman CYR"/>
          <w:sz w:val="24"/>
        </w:rPr>
        <w:t>;</w:t>
      </w:r>
    </w:p>
    <w:p w14:paraId="28000000">
      <w:pPr>
        <w:tabs>
          <w:tab w:leader="none" w:pos="709" w:val="left"/>
        </w:tabs>
        <w:spacing w:after="0" w:line="298" w:lineRule="exact"/>
        <w:ind w:firstLine="567" w:right="40"/>
        <w:jc w:val="both"/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>в</w:t>
      </w:r>
      <w:r>
        <w:rPr>
          <w:rFonts w:ascii="Times New Roman CYR" w:hAnsi="Times New Roman CYR"/>
          <w:i w:val="1"/>
          <w:sz w:val="24"/>
        </w:rPr>
        <w:t>) дополнить частью 2.1 следующего содержания:</w:t>
      </w:r>
    </w:p>
    <w:p w14:paraId="29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" w:hAnsi="Times New Roman"/>
          <w:sz w:val="24"/>
        </w:rPr>
        <w:t>2.1. Иными решениями Собрания устанавливаются:</w:t>
      </w:r>
    </w:p>
    <w:p w14:paraId="2A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порядок и методика распределения дотации на выравнивание бюджетной обеспеченности муниципальных образований (поселений) района, порядок распределения дотации на выравнивание бюджетной обеспеченности поселений, порядок </w:t>
      </w:r>
      <w:r>
        <w:rPr>
          <w:rFonts w:ascii="Times New Roman" w:hAnsi="Times New Roman"/>
          <w:sz w:val="24"/>
        </w:rPr>
        <w:t>определения критерия выравнивания финансовых возможностей поселений</w:t>
      </w:r>
      <w:r>
        <w:rPr>
          <w:rFonts w:ascii="Times New Roman" w:hAnsi="Times New Roman"/>
          <w:sz w:val="24"/>
        </w:rPr>
        <w:t>;</w:t>
      </w:r>
    </w:p>
    <w:p w14:paraId="2B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методика распределения субвенций муниципальных образований (поселений) района;</w:t>
      </w:r>
    </w:p>
    <w:p w14:paraId="2C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нормативы отчислений в бюджеты муниципальных образований (поселений) от налогов и сборов, являющихся источниками формирования доходов районного бюджета;</w:t>
      </w:r>
    </w:p>
    <w:p w14:paraId="2D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3.1) цели, порядок и условия предоставления межбюджетных трансфертов из бюджета района, источником финансового обеспечения которых являются субсидии, субвенции и иные межбюджетные трансферты, имеющие целевое назначение, из бюджета области;</w:t>
      </w:r>
    </w:p>
    <w:p w14:paraId="2E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порядок предоставления от имени района муниципальных гарантий района;</w:t>
      </w:r>
    </w:p>
    <w:p w14:paraId="2F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порядок формирования и правовой статус Контрольного органа района;</w:t>
      </w:r>
    </w:p>
    <w:p w14:paraId="30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Иными правовыми актами муниципального района могут регулироваться иные вопросы в соответствии с Бюджетным кодексом Российской Федерации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31000000">
      <w:pPr>
        <w:tabs>
          <w:tab w:leader="none" w:pos="709" w:val="left"/>
        </w:tabs>
        <w:spacing w:after="0" w:line="298" w:lineRule="exact"/>
        <w:ind w:firstLine="567" w:right="40"/>
        <w:jc w:val="both"/>
        <w:rPr>
          <w:rFonts w:ascii="Times New Roman CYR" w:hAnsi="Times New Roman CYR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г) часть 4 дополнить </w:t>
      </w:r>
      <w:r>
        <w:rPr>
          <w:rFonts w:ascii="Times New Roman CYR" w:hAnsi="Times New Roman CYR"/>
          <w:i w:val="1"/>
          <w:sz w:val="24"/>
        </w:rPr>
        <w:t>пунктом 11 следующего содержания:</w:t>
      </w:r>
    </w:p>
    <w:p w14:paraId="32000000">
      <w:pPr>
        <w:tabs>
          <w:tab w:leader="none" w:pos="709" w:val="left"/>
        </w:tabs>
        <w:spacing w:after="0" w:line="298" w:lineRule="exact"/>
        <w:ind w:firstLine="567" w:right="4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«11) </w:t>
      </w:r>
      <w:r>
        <w:rPr>
          <w:rFonts w:ascii="Times New Roman" w:hAnsi="Times New Roman"/>
          <w:sz w:val="24"/>
        </w:rPr>
        <w:t>порядок принятия решения о подготовке и реализации бюджетных инвестиций, за счет средств районного бюджета, в объекты капитального строительства муниципальной собственности района и (или) на приобретение объектов недвижимого имущества в муниципальную собственность района, в форме капитальных вложений в основные средства, находящиеся (которые будут находиться) в муниципальной собственности района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</w:p>
    <w:p w14:paraId="33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пункт 11 считать пунктом 12</w:t>
      </w:r>
    </w:p>
    <w:p w14:paraId="34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Глава 2 раздел 3 </w:t>
      </w:r>
      <w:r>
        <w:rPr>
          <w:rFonts w:ascii="Times New Roman" w:hAnsi="Times New Roman"/>
          <w:sz w:val="24"/>
        </w:rPr>
        <w:t>читать в новой редакции</w:t>
      </w:r>
      <w:r>
        <w:rPr>
          <w:rFonts w:ascii="Times New Roman" w:hAnsi="Times New Roman"/>
          <w:sz w:val="24"/>
        </w:rPr>
        <w:t>:</w:t>
      </w:r>
    </w:p>
    <w:p w14:paraId="35000000">
      <w:pPr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Участниками бюджетного процесса являются:</w:t>
      </w:r>
    </w:p>
    <w:p w14:paraId="36000000">
      <w:pPr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Собрание муниципального района;</w:t>
      </w:r>
    </w:p>
    <w:p w14:paraId="37000000">
      <w:pPr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глава  Дергачевского муниципального района;</w:t>
      </w:r>
    </w:p>
    <w:p w14:paraId="38000000">
      <w:pPr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администрация муниципального района;</w:t>
      </w:r>
    </w:p>
    <w:p w14:paraId="39000000">
      <w:pPr>
        <w:tabs>
          <w:tab w:leader="none" w:pos="10465" w:val="right"/>
        </w:tabs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финансовый орган муниципального района;</w:t>
      </w:r>
    </w:p>
    <w:p w14:paraId="3A000000">
      <w:pPr>
        <w:tabs>
          <w:tab w:leader="none" w:pos="10465" w:val="right"/>
        </w:tabs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контрольно - счетный орган муниципального района;</w:t>
      </w:r>
    </w:p>
    <w:p w14:paraId="3B000000">
      <w:pPr>
        <w:tabs>
          <w:tab w:leader="none" w:pos="10465" w:val="right"/>
        </w:tabs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орган внутреннего муниципального финансового контроля;</w:t>
      </w:r>
    </w:p>
    <w:p w14:paraId="3C000000">
      <w:pPr>
        <w:tabs>
          <w:tab w:leader="none" w:pos="10465" w:val="right"/>
        </w:tabs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главные распорядители (распорядители) средств бюджета муниципального района;</w:t>
      </w:r>
      <w:r>
        <w:rPr>
          <w:rFonts w:ascii="Times New Roman CYR" w:hAnsi="Times New Roman CYR"/>
          <w:sz w:val="24"/>
        </w:rPr>
        <w:tab/>
      </w:r>
    </w:p>
    <w:p w14:paraId="3D000000">
      <w:pPr>
        <w:spacing w:after="0" w:line="298" w:lineRule="exact"/>
        <w:ind w:firstLine="760" w:left="20" w:righ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главные администраторы (администраторы) доходов бюджета муниципального района;</w:t>
      </w:r>
    </w:p>
    <w:p w14:paraId="3E000000">
      <w:pPr>
        <w:spacing w:after="0" w:line="298" w:lineRule="exact"/>
        <w:ind w:firstLine="760" w:left="20" w:righ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главные администраторы (администраторы) источников финансирования дефицита бюджета муниципального района;</w:t>
      </w:r>
    </w:p>
    <w:p w14:paraId="3F000000">
      <w:pPr>
        <w:spacing w:after="0" w:line="298" w:lineRule="exact"/>
        <w:ind w:firstLine="760" w:lef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получатели средств бюджета муниципального района;</w:t>
      </w:r>
    </w:p>
    <w:p w14:paraId="40000000">
      <w:pPr>
        <w:spacing w:after="0" w:line="298" w:lineRule="exact"/>
        <w:ind w:firstLine="760" w:left="20" w:righ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иные органы, которым законодательством Российской Федерации, законодательством области и правовыми документами органов местного самоуправления предоставлены бюджетные полномочия</w:t>
      </w:r>
      <w:r>
        <w:rPr>
          <w:rFonts w:ascii="Times New Roman CYR" w:hAnsi="Times New Roman CYR"/>
          <w:sz w:val="24"/>
        </w:rPr>
        <w:t>.»</w:t>
      </w:r>
    </w:p>
    <w:p w14:paraId="41000000">
      <w:pPr>
        <w:pStyle w:val="Style_4"/>
        <w:ind w:firstLine="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2 раздел 5:</w:t>
      </w:r>
    </w:p>
    <w:p w14:paraId="42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 3 </w:t>
      </w:r>
      <w:r>
        <w:rPr>
          <w:rFonts w:ascii="Times New Roman" w:hAnsi="Times New Roman"/>
          <w:color w:val="000000"/>
          <w:sz w:val="24"/>
        </w:rPr>
        <w:t>признать утратившим силу;</w:t>
      </w:r>
    </w:p>
    <w:p w14:paraId="43000000">
      <w:pPr>
        <w:tabs>
          <w:tab w:leader="none" w:pos="1264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пункт 6</w:t>
      </w:r>
      <w:r>
        <w:rPr>
          <w:rFonts w:ascii="Times New Roman" w:hAnsi="Times New Roman"/>
          <w:sz w:val="24"/>
        </w:rPr>
        <w:t xml:space="preserve"> читать в новой редакции </w:t>
      </w: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утверждает и представляет в Собрание отчеты об исполнении бюджета муниципального района по форме, установленной Министерством финансов Российской Федерации, за первый квартал, полугодие и девять месяцев текущего финансового года</w:t>
      </w:r>
      <w:r>
        <w:rPr>
          <w:rFonts w:ascii="Times New Roman CYR" w:hAnsi="Times New Roman CYR"/>
          <w:sz w:val="24"/>
        </w:rPr>
        <w:t>;»</w:t>
      </w:r>
      <w:r>
        <w:rPr>
          <w:rFonts w:ascii="Times New Roman CYR" w:hAnsi="Times New Roman CYR"/>
          <w:sz w:val="24"/>
        </w:rPr>
        <w:t>;</w:t>
      </w:r>
    </w:p>
    <w:p w14:paraId="44000000">
      <w:pPr>
        <w:tabs>
          <w:tab w:leader="none" w:pos="1264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дополнить пунктами </w:t>
      </w:r>
      <w:r>
        <w:rPr>
          <w:rFonts w:ascii="Times New Roman CYR" w:hAnsi="Times New Roman CYR"/>
          <w:sz w:val="24"/>
        </w:rPr>
        <w:t xml:space="preserve">6.3, </w:t>
      </w:r>
      <w:r>
        <w:rPr>
          <w:rFonts w:ascii="Times New Roman CYR" w:hAnsi="Times New Roman CYR"/>
          <w:sz w:val="24"/>
        </w:rPr>
        <w:t>7-12 следующего содержания:</w:t>
      </w:r>
    </w:p>
    <w:p w14:paraId="45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3</w:t>
      </w:r>
      <w:r>
        <w:rPr>
          <w:rFonts w:ascii="Times New Roman CYR" w:hAnsi="Times New Roman CYR"/>
          <w:color w:val="000000"/>
          <w:sz w:val="24"/>
        </w:rPr>
        <w:t>принимает решение о подготовке и реализации бюджетных инвестиций за счет средств местного бюджета в объекты капитального строительства муниципальной собственности района и (или) на приобретение объектов недвижимого имущества в муниципальную собственность района в форме капитальных вложений в основные средства, находящиеся (которые будут находиться) в муниципальной собственности района</w:t>
      </w:r>
      <w:r>
        <w:rPr>
          <w:rFonts w:ascii="Times New Roman CYR" w:hAnsi="Times New Roman CYR"/>
          <w:color w:val="000000"/>
          <w:sz w:val="24"/>
        </w:rPr>
        <w:t>;</w:t>
      </w:r>
    </w:p>
    <w:p w14:paraId="46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) утверждает положение о порядке формирования перечня налоговых расходов района;</w:t>
      </w:r>
    </w:p>
    <w:p w14:paraId="47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) утверждает положение о порядке осуществления оценки налоговых расходов района;</w:t>
      </w:r>
    </w:p>
    <w:p w14:paraId="48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 утверждает перечень главных администраторов доходов бюджета района;</w:t>
      </w:r>
    </w:p>
    <w:p w14:paraId="49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) утверждает перечень главных администраторов источников </w:t>
      </w:r>
      <w:r>
        <w:rPr>
          <w:rFonts w:ascii="Times New Roman" w:hAnsi="Times New Roman"/>
          <w:sz w:val="24"/>
        </w:rPr>
        <w:t>финансировании</w:t>
      </w:r>
      <w:r>
        <w:rPr>
          <w:rFonts w:ascii="Times New Roman" w:hAnsi="Times New Roman"/>
          <w:sz w:val="24"/>
        </w:rPr>
        <w:t xml:space="preserve"> дефицита бюджета района;</w:t>
      </w:r>
    </w:p>
    <w:p w14:paraId="4A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утверждает порядок формирования и ведения реестров источников доходов бюджета района;</w:t>
      </w:r>
    </w:p>
    <w:p w14:paraId="4B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утверждает порядок предоставления субсидий из </w:t>
      </w:r>
      <w:r>
        <w:rPr>
          <w:rFonts w:ascii="Times New Roman" w:hAnsi="Times New Roman"/>
          <w:sz w:val="24"/>
        </w:rPr>
        <w:t>районного бюджета</w:t>
      </w:r>
      <w:r>
        <w:rPr>
          <w:rFonts w:ascii="Times New Roman" w:hAnsi="Times New Roman"/>
          <w:sz w:val="24"/>
        </w:rPr>
        <w:t xml:space="preserve">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Федеральным законом от 13 июля 2020 года «189-ФЗ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4"/>
        </w:rPr>
        <w:t>;»</w:t>
      </w:r>
      <w:r>
        <w:rPr>
          <w:rFonts w:ascii="Times New Roman" w:hAnsi="Times New Roman"/>
          <w:sz w:val="24"/>
        </w:rPr>
        <w:t>;</w:t>
      </w:r>
    </w:p>
    <w:p w14:paraId="4C000000">
      <w:pPr>
        <w:pStyle w:val="Style_5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пункт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считать пунктом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4D000000">
      <w:pPr>
        <w:tabs>
          <w:tab w:leader="none" w:pos="1264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Глава 2 раздел 6:</w:t>
      </w:r>
    </w:p>
    <w:p w14:paraId="4E000000">
      <w:pPr>
        <w:tabs>
          <w:tab w:leader="none" w:pos="1264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пункт 1 читать в новой редакции: </w:t>
      </w:r>
    </w:p>
    <w:p w14:paraId="4F000000">
      <w:pPr>
        <w:tabs>
          <w:tab w:leader="none" w:pos="1144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 CYR" w:hAnsi="Times New Roman CYR"/>
          <w:sz w:val="24"/>
        </w:rPr>
        <w:t>получает в установленном порядке от органов исполнительной власти области и органов местного самоуправления материалы, необходимые для составления проекта бюджета муниципального района на очередной финансовый год и плановый период</w:t>
      </w:r>
      <w:r>
        <w:rPr>
          <w:rFonts w:ascii="Times New Roman CYR" w:hAnsi="Times New Roman CYR"/>
          <w:sz w:val="24"/>
        </w:rPr>
        <w:t>;</w:t>
      </w:r>
      <w:r>
        <w:rPr>
          <w:rFonts w:ascii="Times New Roman CYR" w:hAnsi="Times New Roman CYR"/>
          <w:sz w:val="24"/>
        </w:rPr>
        <w:t>»</w:t>
      </w:r>
      <w:r>
        <w:rPr>
          <w:rFonts w:ascii="Times New Roman CYR" w:hAnsi="Times New Roman CYR"/>
          <w:sz w:val="24"/>
        </w:rPr>
        <w:t>;</w:t>
      </w:r>
    </w:p>
    <w:p w14:paraId="50000000">
      <w:pPr>
        <w:tabs>
          <w:tab w:leader="none" w:pos="1144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пункт 2 читать в новой редакции</w:t>
      </w:r>
      <w:r>
        <w:rPr>
          <w:rFonts w:ascii="Times New Roman CYR" w:hAnsi="Times New Roman CYR"/>
          <w:sz w:val="24"/>
        </w:rPr>
        <w:t xml:space="preserve"> :</w:t>
      </w:r>
    </w:p>
    <w:p w14:paraId="51000000">
      <w:pPr>
        <w:tabs>
          <w:tab w:leader="none" w:pos="1317" w:val="left"/>
        </w:tabs>
        <w:spacing w:after="0" w:line="298" w:lineRule="exact"/>
        <w:ind w:firstLine="527" w:left="40" w:right="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 CYR" w:hAnsi="Times New Roman CYR"/>
          <w:sz w:val="24"/>
        </w:rPr>
        <w:t>организует составление и непосредственно составляет проект бюджета</w:t>
      </w:r>
      <w:r>
        <w:rPr>
          <w:rFonts w:ascii="Times New Roman CYR" w:hAnsi="Times New Roman CYR"/>
          <w:sz w:val="24"/>
        </w:rPr>
        <w:br/>
      </w:r>
      <w:r>
        <w:rPr>
          <w:rFonts w:ascii="Times New Roman CYR" w:hAnsi="Times New Roman CYR"/>
          <w:sz w:val="24"/>
        </w:rPr>
        <w:t>муниципального района на очередной финансовый год и плановый период и представляет его в администрацию муниципального района</w:t>
      </w:r>
      <w:r>
        <w:rPr>
          <w:rFonts w:ascii="Times New Roman CYR" w:hAnsi="Times New Roman CYR"/>
          <w:sz w:val="24"/>
        </w:rPr>
        <w:t>;</w:t>
      </w:r>
      <w:r>
        <w:rPr>
          <w:rFonts w:ascii="Times New Roman CYR" w:hAnsi="Times New Roman CYR"/>
          <w:sz w:val="24"/>
        </w:rPr>
        <w:t>»</w:t>
      </w:r>
      <w:r>
        <w:rPr>
          <w:rFonts w:ascii="Times New Roman CYR" w:hAnsi="Times New Roman CYR"/>
          <w:sz w:val="24"/>
        </w:rPr>
        <w:t>;</w:t>
      </w:r>
    </w:p>
    <w:p w14:paraId="52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пункт 3.1 </w:t>
      </w:r>
      <w:r>
        <w:rPr>
          <w:rFonts w:ascii="Times New Roman" w:hAnsi="Times New Roman"/>
          <w:color w:val="000000"/>
          <w:sz w:val="24"/>
        </w:rPr>
        <w:t>признать утратившим силу;</w:t>
      </w:r>
    </w:p>
    <w:p w14:paraId="53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изложить в следующей редакции:</w:t>
      </w:r>
    </w:p>
    <w:p w14:paraId="54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 законодательством Российской Федерации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55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пункт 10 считать утратившим силу;</w:t>
      </w:r>
    </w:p>
    <w:p w14:paraId="56000000">
      <w:pPr>
        <w:pStyle w:val="Style_6"/>
        <w:ind w:firstLine="708" w:right="-4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дополнить пунктом 11.1 следующего содержания:</w:t>
      </w:r>
    </w:p>
    <w:p w14:paraId="57000000">
      <w:pPr>
        <w:pStyle w:val="Style_6"/>
        <w:ind w:firstLine="708"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«11.1) </w:t>
      </w:r>
      <w:r>
        <w:rPr>
          <w:rFonts w:ascii="Times New Roman" w:hAnsi="Times New Roman"/>
          <w:sz w:val="24"/>
        </w:rPr>
        <w:t>устанавливает состав информации о долговых обязательствах района, отраженных в муниципальной долговой книге, порядок и сроки ее представления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58000000">
      <w:pPr>
        <w:pStyle w:val="Style_6"/>
        <w:ind w:firstLine="567"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18 изложить в следующей редакции:</w:t>
      </w:r>
    </w:p>
    <w:p w14:paraId="59000000">
      <w:pPr>
        <w:tabs>
          <w:tab w:leader="none" w:pos="1306" w:val="left"/>
        </w:tabs>
        <w:spacing w:after="0" w:line="298" w:lineRule="exact"/>
        <w:ind w:firstLine="800" w:left="20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осуществляет операции по управлению остатками средств на едином счете бюджета муниципального района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5A000000">
      <w:pPr>
        <w:pStyle w:val="Style_6"/>
        <w:ind w:firstLine="567"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ункт 34 изложить в следующей редакции</w:t>
      </w:r>
      <w:r>
        <w:rPr>
          <w:rFonts w:ascii="Times New Roman" w:hAnsi="Times New Roman"/>
          <w:sz w:val="24"/>
        </w:rPr>
        <w:t>:</w:t>
      </w:r>
    </w:p>
    <w:p w14:paraId="5B000000">
      <w:pPr>
        <w:tabs>
          <w:tab w:leader="none" w:pos="1306" w:val="left"/>
        </w:tabs>
        <w:spacing w:after="0" w:line="298" w:lineRule="exact"/>
        <w:ind w:firstLine="800" w:left="20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ведет сводный реестр 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района, главных администраторов и администраторов источников финансирования дефицита бюджета муниципального района</w:t>
      </w:r>
      <w:r>
        <w:rPr>
          <w:rFonts w:ascii="Times New Roman" w:hAnsi="Times New Roman"/>
          <w:sz w:val="24"/>
        </w:rPr>
        <w:t>; водный реестр муниципальных автономных и бюджетных учреждений, иных юридических лиц, не являющихся участниками бюджетного процесса</w:t>
      </w:r>
      <w:r>
        <w:rPr>
          <w:rFonts w:ascii="Times New Roman" w:hAnsi="Times New Roman"/>
          <w:sz w:val="24"/>
        </w:rPr>
        <w:t>;»</w:t>
      </w:r>
      <w:r>
        <w:rPr>
          <w:rFonts w:ascii="Times New Roman" w:hAnsi="Times New Roman"/>
          <w:sz w:val="24"/>
        </w:rPr>
        <w:t>.</w:t>
      </w:r>
    </w:p>
    <w:p w14:paraId="5C000000">
      <w:pPr>
        <w:pStyle w:val="Style_6"/>
        <w:ind w:firstLine="567" w:right="-23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2 раздел 7:</w:t>
      </w:r>
    </w:p>
    <w:p w14:paraId="5D000000">
      <w:pPr>
        <w:pStyle w:val="Style_6"/>
        <w:ind w:firstLine="567"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подпункт 2 пункта 1 изложить в следующей редакции</w:t>
      </w:r>
      <w:r>
        <w:rPr>
          <w:rFonts w:ascii="Times New Roman" w:hAnsi="Times New Roman"/>
          <w:sz w:val="24"/>
        </w:rPr>
        <w:t>:</w:t>
      </w:r>
    </w:p>
    <w:p w14:paraId="5E000000">
      <w:pPr>
        <w:pStyle w:val="Style_6"/>
        <w:ind w:firstLine="567" w:right="-23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« 2</w:t>
      </w:r>
      <w:r>
        <w:rPr>
          <w:rFonts w:ascii="Times New Roman" w:hAnsi="Times New Roman"/>
          <w:sz w:val="24"/>
        </w:rPr>
        <w:t>)</w:t>
      </w:r>
      <w:r>
        <w:rPr>
          <w:rFonts w:ascii="Times New Roman CYR" w:hAnsi="Times New Roman CYR"/>
          <w:sz w:val="24"/>
        </w:rPr>
        <w:t xml:space="preserve"> вносить изменения в сводную бюджетную роспись бюджета муниципального района</w:t>
      </w:r>
      <w:r>
        <w:rPr>
          <w:rFonts w:ascii="Times New Roman CYR" w:hAnsi="Times New Roman CYR"/>
          <w:sz w:val="24"/>
        </w:rPr>
        <w:t>;»</w:t>
      </w:r>
      <w:r>
        <w:rPr>
          <w:rFonts w:ascii="Times New Roman CYR" w:hAnsi="Times New Roman CYR"/>
          <w:sz w:val="24"/>
        </w:rPr>
        <w:t>;</w:t>
      </w:r>
    </w:p>
    <w:p w14:paraId="5F000000">
      <w:pPr>
        <w:pStyle w:val="Style_6"/>
        <w:ind w:firstLine="567"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подпункт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пункта 1 изложить в следующей редакции</w:t>
      </w:r>
      <w:r>
        <w:rPr>
          <w:rFonts w:ascii="Times New Roman" w:hAnsi="Times New Roman"/>
          <w:sz w:val="24"/>
        </w:rPr>
        <w:t>:</w:t>
      </w:r>
    </w:p>
    <w:p w14:paraId="60000000">
      <w:pPr>
        <w:pStyle w:val="Style_6"/>
        <w:ind w:firstLine="567" w:right="-23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вносить изменения</w:t>
      </w:r>
      <w:r>
        <w:rPr>
          <w:rFonts w:ascii="Times New Roman CYR" w:hAnsi="Times New Roman CYR"/>
          <w:sz w:val="24"/>
        </w:rPr>
        <w:t xml:space="preserve"> в лимиты бюджетных обязательств</w:t>
      </w:r>
      <w:r>
        <w:rPr>
          <w:rFonts w:ascii="Times New Roman CYR" w:hAnsi="Times New Roman CYR"/>
          <w:sz w:val="24"/>
        </w:rPr>
        <w:t>;</w:t>
      </w:r>
      <w:r>
        <w:rPr>
          <w:rFonts w:ascii="Times New Roman CYR" w:hAnsi="Times New Roman CYR"/>
          <w:sz w:val="24"/>
        </w:rPr>
        <w:t>»</w:t>
      </w:r>
    </w:p>
    <w:p w14:paraId="61000000">
      <w:pPr>
        <w:pStyle w:val="Style_6"/>
        <w:ind w:firstLine="567" w:right="-23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 w:val="1"/>
          <w:sz w:val="24"/>
        </w:rPr>
        <w:t>Главу 2 дополнить разделом 7.1</w:t>
      </w:r>
      <w:r>
        <w:rPr>
          <w:rFonts w:ascii="Times New Roman CYR" w:hAnsi="Times New Roman CYR"/>
          <w:b w:val="1"/>
          <w:sz w:val="24"/>
        </w:rPr>
        <w:t xml:space="preserve"> </w:t>
      </w:r>
      <w:r>
        <w:rPr>
          <w:rFonts w:ascii="Times New Roman CYR" w:hAnsi="Times New Roman CYR"/>
          <w:sz w:val="24"/>
        </w:rPr>
        <w:t>следующего содержания:</w:t>
      </w:r>
    </w:p>
    <w:p w14:paraId="62000000">
      <w:pPr>
        <w:spacing w:line="100" w:lineRule="atLeast"/>
        <w:ind w:firstLine="549"/>
        <w:jc w:val="center"/>
        <w:rPr>
          <w:rFonts w:ascii="Times New Roman CYR" w:hAnsi="Times New Roman CYR"/>
          <w:sz w:val="24"/>
        </w:rPr>
      </w:pPr>
    </w:p>
    <w:p w14:paraId="63000000">
      <w:pPr>
        <w:spacing w:line="100" w:lineRule="atLeast"/>
        <w:ind w:firstLine="54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Статья 7.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 Основания для внесения изменений в сводную бюджетную роспись районного бюджета без внесения изменений в решение о районном бюджете, в соответствии с решениями руководителя финансового органа района</w:t>
      </w:r>
    </w:p>
    <w:p w14:paraId="64000000">
      <w:pPr>
        <w:spacing w:after="0" w:line="319" w:lineRule="atLeast"/>
        <w:ind w:firstLine="5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решениями руководителя финансового органа района может осуществляться внесение изменений в сводную бюджетную роспись районного бюджета без внесения изменений в решение о районном бюджете в случаях, установленных Бюджетным кодексом Российской Федерации, и (или) по следующим дополнительным основаниям:</w:t>
      </w:r>
    </w:p>
    <w:p w14:paraId="65000000">
      <w:pPr>
        <w:spacing w:after="0" w:line="319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в случае перераспределения бюджетных ассигнований между кодами бюджетной классификации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</w:t>
      </w:r>
      <w:r>
        <w:rPr>
          <w:rFonts w:ascii="Times New Roman" w:hAnsi="Times New Roman"/>
          <w:sz w:val="24"/>
        </w:rPr>
        <w:t>бюджета, утвержденного решением о районном бюджете на соответствующий финансовый год;</w:t>
      </w:r>
    </w:p>
    <w:p w14:paraId="66000000">
      <w:pPr>
        <w:spacing w:after="0" w:line="319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районного бюджета решением о районном бюджете на соответствующий финансовый год, для выполнения условий, установленных при предоставлении межбюджетных субсидий и (или) иных межбюджетных трансфертов, имеющих целевое назначение из федерального и областного бюджетов на софинансирование расходных обязательств района;</w:t>
      </w:r>
    </w:p>
    <w:p w14:paraId="67000000">
      <w:pPr>
        <w:spacing w:after="0" w:line="319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в случае перераспределения бюджетных ассигнований между главными распорядителями средств районного бюджета, разделами, подразделами, целевыми статьями, видами расходов классификации расходов бюджета, предусмотренных главным распорядителям средств районного бюджета на предоставление грантов в форме субсидий, в том числе предоставляемых на конкурсной основе, в соответствии с пунктом 7 статьи 78 и пунктом 4 статьи 78.1 Бюджетного кодекса Российской Федерации;</w:t>
      </w:r>
    </w:p>
    <w:p w14:paraId="68000000">
      <w:pPr>
        <w:spacing w:after="0" w:line="319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в случае перераспределения бюджетных ассигнований по отдельным разделам, подразделам, целевым статьям и видам расходов районного бюджета за счет экономии по использованию в текущем финансовом году бюджетных ассигнований на оказание государственных услуг (выполнение работ, поставку товаров) в пределах общего объема бюджетных ассигнований, предусмотренных главному распорядителю средств районного бюджета решением о районном бюджете на соответствующий финансовый год, при условии их направления</w:t>
      </w:r>
      <w:r>
        <w:rPr>
          <w:rFonts w:ascii="Times New Roman" w:hAnsi="Times New Roman"/>
          <w:sz w:val="24"/>
        </w:rPr>
        <w:t xml:space="preserve"> на погашение кредиторской задолженности прошлых лет и (или) исполнение судебных решений;</w:t>
      </w:r>
    </w:p>
    <w:p w14:paraId="69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Федерации.</w:t>
      </w:r>
    </w:p>
    <w:p w14:paraId="6A000000">
      <w:pPr>
        <w:spacing w:after="0" w:line="100" w:lineRule="atLeast"/>
        <w:ind w:firstLine="5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 случае необходимости уточнения с учетом требований бюджетного законодательства кодов направленности расходов (6 - 10 разряды целевой статьи расходов) и (или) видов расходов в процессе исполнения конкретного мероприятия муниципальной программы района (мероприятий по непрограммной деятельности) в пределах общего объема бюджетных ассигнований по указанному мероприятию;</w:t>
      </w:r>
    </w:p>
    <w:p w14:paraId="6B000000">
      <w:pPr>
        <w:widowControl w:val="0"/>
        <w:spacing w:line="240" w:lineRule="auto"/>
        <w:ind w:firstLine="5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 случае перераспределения бюджетных ассигнований по бюджетной классификации в пределах средств, предусмотренных главному распорядителю средств бюджета муниципального района на соответствующий финансовый год решением о бюджете муниципального района, с целью возврата в областной бюджет средств в связи с применением бюджетных мер принуждения за совершение бюджетных нарушений, предусмотренных соглашением о предоставлении субсидий из областного бюджета бюджету муниципального района.</w:t>
      </w:r>
      <w:r>
        <w:rPr>
          <w:rFonts w:ascii="Times New Roman" w:hAnsi="Times New Roman"/>
          <w:sz w:val="24"/>
        </w:rPr>
        <w:t>»</w:t>
      </w:r>
    </w:p>
    <w:p w14:paraId="6C000000">
      <w:pPr>
        <w:pStyle w:val="Style_6"/>
        <w:ind w:firstLine="567"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2 раздел 8 и 8.1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изложить в следующей редакции</w:t>
      </w:r>
      <w:r>
        <w:rPr>
          <w:rFonts w:ascii="Times New Roman" w:hAnsi="Times New Roman"/>
          <w:sz w:val="24"/>
        </w:rPr>
        <w:t>:</w:t>
      </w:r>
    </w:p>
    <w:p w14:paraId="6D000000">
      <w:pPr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1"/>
          <w:sz w:val="24"/>
        </w:rPr>
        <w:t>Раздел 8. Бюджетные полномочия органов муниципального финансового контроля района</w:t>
      </w:r>
    </w:p>
    <w:p w14:paraId="6E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Бюджетные полномочия органов муниципального финансового контроля, к которым относятся контрольно-счетный орган муниципального района, органы муниципального финансового контроля, являющиеся должностными лицами исполнительной власти администрации муниципального района, и должностными лицами финансового управления администрации муниципального района по осуществлению муниципального финансового контроля установлены настоящим Положением.</w:t>
      </w:r>
    </w:p>
    <w:p w14:paraId="6F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Утратил силу.</w:t>
      </w:r>
    </w:p>
    <w:p w14:paraId="70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Органы муниципального финансового контроля, являющиеся должностными лицами исполнительной власти администрации муниципального района и должностными лицами финансового управления администрации муниципального района, обязаны предоставлять информацию и документы, запрашиваемые службой финансово-бюджетного надзора области в целях осуществления ею анализа исполнения бюджетных полномочий органов муниципального финансового  контроля, являющиеся должностными лицами исполнительной власти администрации муниципального района. </w:t>
      </w:r>
    </w:p>
    <w:p w14:paraId="71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Утратил силу.</w:t>
      </w:r>
    </w:p>
    <w:p w14:paraId="72000000">
      <w:pPr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5. Утратил силу.</w:t>
      </w:r>
    </w:p>
    <w:p w14:paraId="73000000">
      <w:pPr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8.1. Полномочия органов внешнего муниципального финансового контроля района (контрольно-счетного органа района)</w:t>
      </w:r>
    </w:p>
    <w:p w14:paraId="74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14:paraId="75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14:paraId="76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14:paraId="77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в других сферах, установленных «Положением о контрольно-счетном органе Дергачевского муниципального района». </w:t>
      </w:r>
    </w:p>
    <w:p w14:paraId="78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Контрольно-счетный орган муниципального района также осуществляет бюджетные полномочия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:</w:t>
      </w:r>
    </w:p>
    <w:p w14:paraId="79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14:paraId="7A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экспертизе проектов решений о бюджете, иных нормативных правовых актов муниципального района, в том числе обоснованности показателей (параметров и характеристик) бюджета;</w:t>
      </w:r>
    </w:p>
    <w:p w14:paraId="7B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экспертизе муниципальных программ;</w:t>
      </w:r>
    </w:p>
    <w:p w14:paraId="7C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муниципального района;</w:t>
      </w:r>
    </w:p>
    <w:p w14:paraId="7D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14:paraId="7E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другим вопросам, установленным «Положением о контрольно-счетном органе Дергачевского муниципального района». </w:t>
      </w:r>
    </w:p>
    <w:p w14:paraId="7F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Бюджетные полномочия контрольно-счетных органов муниципального района, предусмотренные пунктами 1 и 2 настоящей статьи, осуществляются с соблюдением положений, установленных «Положением о контрольно-счетном органе Дергачевского муниципального района».</w:t>
      </w:r>
    </w:p>
    <w:p w14:paraId="80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14:paraId="81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проводятся проверки, ревизии, обследования;</w:t>
      </w:r>
    </w:p>
    <w:p w14:paraId="82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направляются объектам контроля акты, заключения, представления и (или) предписания;</w:t>
      </w:r>
    </w:p>
    <w:p w14:paraId="83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направляются органам и должностным лицам, уполномоченным принимать решения о применении бюджетных мер принуждения, уведомления о применении бюджетных мер принуждения;</w:t>
      </w:r>
    </w:p>
    <w:p w14:paraId="84000000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14:paraId="85000000">
      <w:pPr>
        <w:widowControl w:val="0"/>
        <w:spacing w:after="0" w:line="240" w:lineRule="auto"/>
        <w:ind w:firstLine="5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«Положением о контрольно-счетном органе Дергачевского муниципального района»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86000000">
      <w:pPr>
        <w:pStyle w:val="Style_6"/>
        <w:ind w:firstLine="567" w:right="-23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2 р</w:t>
      </w:r>
      <w:r>
        <w:rPr>
          <w:rFonts w:ascii="Times New Roman" w:hAnsi="Times New Roman"/>
          <w:b w:val="1"/>
          <w:sz w:val="24"/>
        </w:rPr>
        <w:t>аздел 9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87000000">
      <w:pPr>
        <w:pStyle w:val="Style_4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ункт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подпункт 4 </w:t>
      </w:r>
      <w:r>
        <w:rPr>
          <w:rFonts w:ascii="Times New Roman" w:hAnsi="Times New Roman"/>
          <w:color w:val="000000"/>
          <w:sz w:val="24"/>
        </w:rPr>
        <w:t>признать утратившим силу;</w:t>
      </w:r>
    </w:p>
    <w:p w14:paraId="88000000">
      <w:pPr>
        <w:pStyle w:val="Style_4"/>
        <w:ind w:firstLine="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3 раздел 10:</w:t>
      </w:r>
    </w:p>
    <w:p w14:paraId="89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 1 </w:t>
      </w:r>
      <w:r>
        <w:rPr>
          <w:rFonts w:ascii="Times New Roman" w:hAnsi="Times New Roman"/>
          <w:sz w:val="24"/>
        </w:rPr>
        <w:t>изложить в следующей редакции</w:t>
      </w:r>
      <w:r>
        <w:rPr>
          <w:rFonts w:ascii="Times New Roman" w:hAnsi="Times New Roman"/>
          <w:sz w:val="24"/>
        </w:rPr>
        <w:t xml:space="preserve">: </w:t>
      </w:r>
    </w:p>
    <w:p w14:paraId="8A000000">
      <w:pPr>
        <w:pStyle w:val="Style_4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«1. </w:t>
      </w:r>
      <w:r>
        <w:rPr>
          <w:rFonts w:ascii="Times New Roman CYR" w:hAnsi="Times New Roman CYR"/>
          <w:sz w:val="24"/>
        </w:rPr>
        <w:t>Орган исполнительной власти района разрабатывает проект решения Собрания о бюджете муниципального района</w:t>
      </w:r>
      <w:r>
        <w:rPr>
          <w:rFonts w:ascii="Times New Roman CYR" w:hAnsi="Times New Roman CYR"/>
          <w:sz w:val="24"/>
        </w:rPr>
        <w:t>.</w:t>
      </w:r>
      <w:r>
        <w:rPr>
          <w:rFonts w:ascii="Times New Roman CYR" w:hAnsi="Times New Roman CYR"/>
          <w:sz w:val="24"/>
        </w:rPr>
        <w:t>»</w:t>
      </w:r>
      <w:r>
        <w:rPr>
          <w:rFonts w:ascii="Times New Roman CYR" w:hAnsi="Times New Roman CYR"/>
          <w:sz w:val="24"/>
        </w:rPr>
        <w:t>.</w:t>
      </w:r>
    </w:p>
    <w:p w14:paraId="8B000000">
      <w:pPr>
        <w:pStyle w:val="Style_4"/>
        <w:ind w:firstLine="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3 раздел 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:</w:t>
      </w:r>
    </w:p>
    <w:p w14:paraId="8C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1</w:t>
      </w:r>
    </w:p>
    <w:p w14:paraId="8D000000">
      <w:pPr>
        <w:pStyle w:val="Style_4"/>
        <w:ind w:firstLine="567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а) подпункт 1 </w:t>
      </w:r>
      <w:r>
        <w:rPr>
          <w:rFonts w:ascii="Times New Roman" w:hAnsi="Times New Roman"/>
          <w:i w:val="1"/>
          <w:sz w:val="24"/>
        </w:rPr>
        <w:t>изложить в следующей редакции</w:t>
      </w:r>
      <w:r>
        <w:rPr>
          <w:rFonts w:ascii="Times New Roman" w:hAnsi="Times New Roman"/>
          <w:i w:val="1"/>
          <w:sz w:val="24"/>
        </w:rPr>
        <w:t>:</w:t>
      </w:r>
    </w:p>
    <w:p w14:paraId="8E000000">
      <w:pPr>
        <w:tabs>
          <w:tab w:leader="none" w:pos="1074" w:val="left"/>
        </w:tabs>
        <w:spacing w:after="0" w:line="293" w:lineRule="exact"/>
        <w:ind w:firstLine="780" w:left="4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color w:val="000000"/>
          <w:sz w:val="24"/>
        </w:rPr>
        <w:t>1)</w:t>
      </w:r>
      <w:r>
        <w:rPr>
          <w:rFonts w:ascii="Times New Roman CYR" w:hAnsi="Times New Roman CYR"/>
          <w:color w:val="000000"/>
          <w:sz w:val="24"/>
        </w:rPr>
        <w:tab/>
      </w:r>
      <w:r>
        <w:rPr>
          <w:rFonts w:ascii="Times New Roman CYR" w:hAnsi="Times New Roman CYR"/>
          <w:sz w:val="24"/>
        </w:rPr>
        <w:t>основные направления бюджетной и налоговой политики на очередной финансовый год и плановый период</w:t>
      </w:r>
      <w:r>
        <w:rPr>
          <w:rFonts w:ascii="Times New Roman CYR" w:hAnsi="Times New Roman CYR"/>
          <w:sz w:val="24"/>
        </w:rPr>
        <w:t>;</w:t>
      </w:r>
      <w:r>
        <w:rPr>
          <w:rFonts w:ascii="Times New Roman CYR" w:hAnsi="Times New Roman CYR"/>
          <w:sz w:val="24"/>
        </w:rPr>
        <w:t>»</w:t>
      </w:r>
      <w:r>
        <w:rPr>
          <w:rFonts w:ascii="Times New Roman CYR" w:hAnsi="Times New Roman CYR"/>
          <w:sz w:val="24"/>
        </w:rPr>
        <w:t>;</w:t>
      </w:r>
    </w:p>
    <w:p w14:paraId="8F000000">
      <w:pPr>
        <w:tabs>
          <w:tab w:leader="none" w:pos="1074" w:val="left"/>
        </w:tabs>
        <w:spacing w:after="0" w:line="293" w:lineRule="exact"/>
        <w:ind w:firstLine="527" w:lef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i w:val="1"/>
          <w:sz w:val="24"/>
        </w:rPr>
        <w:t xml:space="preserve">б) подпункт 3 </w:t>
      </w:r>
      <w:r>
        <w:rPr>
          <w:rFonts w:ascii="Times New Roman" w:hAnsi="Times New Roman"/>
          <w:i w:val="1"/>
          <w:sz w:val="24"/>
        </w:rPr>
        <w:t>изложить в следующей редакции</w:t>
      </w:r>
      <w:r>
        <w:rPr>
          <w:rFonts w:ascii="Times New Roman CYR" w:hAnsi="Times New Roman CYR"/>
          <w:sz w:val="24"/>
        </w:rPr>
        <w:t>:</w:t>
      </w:r>
    </w:p>
    <w:p w14:paraId="90000000">
      <w:pPr>
        <w:tabs>
          <w:tab w:leader="none" w:pos="1094" w:val="left"/>
        </w:tabs>
        <w:spacing w:after="0" w:line="298" w:lineRule="exact"/>
        <w:ind w:firstLine="780" w:lef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 CYR" w:hAnsi="Times New Roman CYR"/>
          <w:sz w:val="24"/>
        </w:rPr>
        <w:t>прогноз социально-экономического развития района на очередной финансовый год и плановый период;</w:t>
      </w:r>
    </w:p>
    <w:p w14:paraId="91000000">
      <w:pPr>
        <w:tabs>
          <w:tab w:leader="none" w:pos="1094" w:val="left"/>
        </w:tabs>
        <w:spacing w:after="0" w:line="298" w:lineRule="exact"/>
        <w:ind w:firstLine="780" w:left="40"/>
        <w:jc w:val="both"/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sz w:val="24"/>
        </w:rPr>
        <w:t>3.1</w:t>
      </w:r>
      <w:r>
        <w:rPr>
          <w:rFonts w:ascii="Times New Roman CYR" w:hAnsi="Times New Roman CYR"/>
          <w:sz w:val="24"/>
        </w:rPr>
        <w:t>) утратил силу</w:t>
      </w:r>
      <w:r>
        <w:rPr>
          <w:rFonts w:ascii="Times New Roman CYR" w:hAnsi="Times New Roman CYR"/>
          <w:sz w:val="24"/>
        </w:rPr>
        <w:t>;»</w:t>
      </w:r>
    </w:p>
    <w:p w14:paraId="92000000">
      <w:pPr>
        <w:tabs>
          <w:tab w:leader="none" w:pos="1074" w:val="left"/>
        </w:tabs>
        <w:spacing w:after="0" w:line="293" w:lineRule="exact"/>
        <w:ind w:firstLine="527" w:left="40"/>
        <w:jc w:val="both"/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 xml:space="preserve">в) подпункт 4 </w:t>
      </w:r>
      <w:r>
        <w:rPr>
          <w:rFonts w:ascii="Times New Roman" w:hAnsi="Times New Roman"/>
          <w:i w:val="1"/>
          <w:sz w:val="24"/>
        </w:rPr>
        <w:t>изложить в следующей редакции</w:t>
      </w:r>
      <w:r>
        <w:rPr>
          <w:rFonts w:ascii="Times New Roman CYR" w:hAnsi="Times New Roman CYR"/>
          <w:i w:val="1"/>
          <w:sz w:val="24"/>
        </w:rPr>
        <w:t>:</w:t>
      </w:r>
    </w:p>
    <w:p w14:paraId="93000000">
      <w:pPr>
        <w:tabs>
          <w:tab w:leader="none" w:pos="1074" w:val="left"/>
        </w:tabs>
        <w:spacing w:after="0" w:line="293" w:lineRule="exact"/>
        <w:ind w:firstLine="811" w:lef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 CYR" w:hAnsi="Times New Roman CYR"/>
          <w:color w:val="000000"/>
          <w:sz w:val="24"/>
        </w:rPr>
        <w:t>4)</w:t>
      </w:r>
      <w:r>
        <w:rPr>
          <w:rFonts w:ascii="Times New Roman CYR" w:hAnsi="Times New Roman CYR"/>
          <w:color w:val="000000"/>
          <w:sz w:val="24"/>
        </w:rPr>
        <w:tab/>
      </w:r>
      <w:r>
        <w:rPr>
          <w:rFonts w:ascii="Times New Roman" w:hAnsi="Times New Roman"/>
          <w:sz w:val="24"/>
        </w:rPr>
        <w:t>прогноз основных характеристик (общий объем доходов, общий объем расходов, дефицита (профицита) бюджета) консолидированного бюджета района на очередной финансовый год и плановый период</w:t>
      </w:r>
      <w:r>
        <w:rPr>
          <w:rFonts w:ascii="Times New Roman CYR" w:hAnsi="Times New Roman CYR"/>
          <w:sz w:val="24"/>
        </w:rPr>
        <w:t>;</w:t>
      </w:r>
      <w:r>
        <w:rPr>
          <w:rFonts w:ascii="Times New Roman CYR" w:hAnsi="Times New Roman CYR"/>
          <w:sz w:val="24"/>
        </w:rPr>
        <w:t>»</w:t>
      </w:r>
    </w:p>
    <w:p w14:paraId="94000000">
      <w:pPr>
        <w:tabs>
          <w:tab w:leader="none" w:pos="1074" w:val="left"/>
        </w:tabs>
        <w:spacing w:after="0" w:line="293" w:lineRule="exact"/>
        <w:ind w:firstLine="527" w:left="40"/>
        <w:jc w:val="both"/>
        <w:rPr>
          <w:rFonts w:ascii="Times New Roman CYR" w:hAnsi="Times New Roman CYR"/>
          <w:i w:val="1"/>
          <w:sz w:val="24"/>
        </w:rPr>
      </w:pPr>
      <w:r>
        <w:rPr>
          <w:rFonts w:ascii="Times New Roman CYR" w:hAnsi="Times New Roman CYR"/>
          <w:i w:val="1"/>
          <w:sz w:val="24"/>
        </w:rPr>
        <w:t xml:space="preserve">г) подпункт 7 </w:t>
      </w:r>
      <w:r>
        <w:rPr>
          <w:rFonts w:ascii="Times New Roman" w:hAnsi="Times New Roman"/>
          <w:i w:val="1"/>
          <w:sz w:val="24"/>
        </w:rPr>
        <w:t>изложить в следующей редакции</w:t>
      </w:r>
      <w:r>
        <w:rPr>
          <w:rFonts w:ascii="Times New Roman CYR" w:hAnsi="Times New Roman CYR"/>
          <w:i w:val="1"/>
          <w:sz w:val="24"/>
        </w:rPr>
        <w:t>:</w:t>
      </w:r>
    </w:p>
    <w:p w14:paraId="95000000">
      <w:pPr>
        <w:pStyle w:val="Style_3"/>
        <w:tabs>
          <w:tab w:leader="none" w:pos="1134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 CYR" w:hAnsi="Times New Roman CYR"/>
          <w:color w:val="000000"/>
          <w:sz w:val="24"/>
        </w:rPr>
        <w:t>7)</w:t>
      </w:r>
      <w:r>
        <w:rPr>
          <w:rFonts w:ascii="Times New Roman CYR" w:hAnsi="Times New Roman CYR"/>
          <w:color w:val="000000"/>
          <w:sz w:val="24"/>
        </w:rPr>
        <w:tab/>
      </w:r>
      <w:r>
        <w:rPr>
          <w:rFonts w:ascii="Times New Roman CYR" w:hAnsi="Times New Roman CYR"/>
          <w:sz w:val="24"/>
        </w:rPr>
        <w:t xml:space="preserve">перечень муниципальных  программ и объемы бюджетных ассигнований на их реализацию за счет средств бюджета муниципального района на очередной финансовый год </w:t>
      </w:r>
      <w:r>
        <w:rPr>
          <w:rFonts w:ascii="Times New Roman" w:hAnsi="Times New Roman"/>
          <w:sz w:val="24"/>
        </w:rPr>
        <w:t>и плановый период, паспорта муниципальных программ (проекты изменений в указанные паспорта)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</w:p>
    <w:p w14:paraId="96000000">
      <w:pPr>
        <w:pStyle w:val="Style_3"/>
        <w:tabs>
          <w:tab w:leader="none" w:pos="1134" w:val="left"/>
        </w:tabs>
        <w:spacing w:after="0" w:line="240" w:lineRule="auto"/>
        <w:ind w:firstLine="567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i w:val="1"/>
          <w:sz w:val="24"/>
        </w:rPr>
        <w:t>д) дополнить пунктом 16,17,18 следующего содержания</w:t>
      </w:r>
      <w:r>
        <w:rPr>
          <w:rFonts w:ascii="Times New Roman CYR" w:hAnsi="Times New Roman CYR"/>
          <w:sz w:val="24"/>
        </w:rPr>
        <w:t>:</w:t>
      </w:r>
    </w:p>
    <w:p w14:paraId="97000000">
      <w:pPr>
        <w:pStyle w:val="Style_4"/>
        <w:ind w:firstLine="851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" w:hAnsi="Times New Roman"/>
          <w:sz w:val="24"/>
        </w:rPr>
        <w:t>16) предложенные представительным органом и контрольно-ревизионной  комиссией муниципального района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14:paraId="98000000">
      <w:pPr>
        <w:pStyle w:val="Style_4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17)</w:t>
      </w:r>
      <w:r>
        <w:rPr>
          <w:rFonts w:ascii="Times New Roman" w:hAnsi="Times New Roman"/>
          <w:sz w:val="24"/>
          <w:highlight w:val="white"/>
        </w:rPr>
        <w:t xml:space="preserve"> реестр источников доходов бюджета муниципального района;</w:t>
      </w:r>
    </w:p>
    <w:p w14:paraId="99000000">
      <w:pPr>
        <w:pStyle w:val="Style_4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18) иные документы и материалы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</w:p>
    <w:p w14:paraId="9A000000">
      <w:pPr>
        <w:pStyle w:val="Style_4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После Глава 3 раздел 2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sz w:val="24"/>
        </w:rPr>
        <w:t xml:space="preserve"> добавить наименование главы 4 следующего содержания:</w:t>
      </w:r>
    </w:p>
    <w:p w14:paraId="9B000000">
      <w:pPr>
        <w:pStyle w:val="Style_4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1"/>
          <w:sz w:val="24"/>
        </w:rPr>
        <w:t>4. Внесение изменений в решение Собрания о бюджете муниципального района»</w:t>
      </w:r>
    </w:p>
    <w:p w14:paraId="9C000000">
      <w:pPr>
        <w:pStyle w:val="Style_4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5 раздел 24:</w:t>
      </w:r>
    </w:p>
    <w:p w14:paraId="9D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пункт 1 </w:t>
      </w:r>
      <w:r>
        <w:rPr>
          <w:rFonts w:ascii="Times New Roman" w:hAnsi="Times New Roman"/>
          <w:sz w:val="24"/>
        </w:rPr>
        <w:t>изложить в следующей редакции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Составление бюджетной отчетности осуществляется в порядке и в сроки,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установленные финансовым органом района в соответствии со статьями 264.1-264.3 Бюджетного кодекса Российской Федерации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»;</w:t>
      </w:r>
    </w:p>
    <w:p w14:paraId="9E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Глава 5 раздел 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изложить в следующей редакции</w:t>
      </w:r>
      <w:r>
        <w:rPr>
          <w:rFonts w:ascii="Times New Roman" w:hAnsi="Times New Roman"/>
          <w:sz w:val="24"/>
        </w:rPr>
        <w:t>:</w:t>
      </w:r>
    </w:p>
    <w:p w14:paraId="9F000000">
      <w:pPr>
        <w:spacing w:after="0" w:line="293" w:lineRule="exact"/>
        <w:ind w:firstLine="740" w:left="60" w:right="4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/>
          <w:sz w:val="24"/>
        </w:rPr>
        <w:t>Финансовый орган муниципального района представляет бюджетную отчетность об исполнении консолидированного бюджета муниципального района в министерство финансов области</w:t>
      </w:r>
      <w:r>
        <w:rPr>
          <w:rFonts w:ascii="Times New Roman CYR" w:hAnsi="Times New Roman CYR"/>
          <w:sz w:val="24"/>
        </w:rPr>
        <w:t>.</w:t>
      </w:r>
      <w:r>
        <w:rPr>
          <w:rFonts w:ascii="Times New Roman CYR" w:hAnsi="Times New Roman CYR"/>
          <w:sz w:val="24"/>
        </w:rPr>
        <w:t>»</w:t>
      </w:r>
    </w:p>
    <w:p w14:paraId="A0000000">
      <w:pPr>
        <w:spacing w:after="0" w:line="293" w:lineRule="exact"/>
        <w:ind w:firstLine="507" w:left="60" w:righ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 w:val="1"/>
          <w:sz w:val="24"/>
        </w:rPr>
        <w:t>Глава 5 раздел 25.1</w:t>
      </w:r>
      <w:r>
        <w:rPr>
          <w:rFonts w:ascii="Times New Roman CYR" w:hAnsi="Times New Roman CYR"/>
          <w:sz w:val="24"/>
        </w:rPr>
        <w:t>:</w:t>
      </w:r>
    </w:p>
    <w:p w14:paraId="A1000000">
      <w:pPr>
        <w:spacing w:after="0" w:line="293" w:lineRule="exact"/>
        <w:ind w:firstLine="507" w:left="60" w:right="4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пункт 1 </w:t>
      </w:r>
      <w:r>
        <w:rPr>
          <w:rFonts w:ascii="Times New Roman" w:hAnsi="Times New Roman"/>
          <w:sz w:val="24"/>
        </w:rPr>
        <w:t>изложить в следующей редакции</w:t>
      </w:r>
      <w:r>
        <w:rPr>
          <w:rFonts w:ascii="Times New Roman CYR" w:hAnsi="Times New Roman CYR"/>
          <w:sz w:val="24"/>
        </w:rPr>
        <w:t>:</w:t>
      </w:r>
    </w:p>
    <w:p w14:paraId="A2000000">
      <w:pPr>
        <w:pStyle w:val="Style_3"/>
        <w:spacing w:after="0" w:line="240" w:lineRule="auto"/>
        <w:ind w:firstLine="567" w:left="0" w:right="40"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sz w:val="24"/>
        </w:rPr>
        <w:t>«</w:t>
      </w:r>
      <w:r>
        <w:rPr>
          <w:rFonts w:ascii="Times New Roman CYR" w:hAnsi="Times New Roman CYR"/>
          <w:color w:val="000000"/>
          <w:sz w:val="24"/>
        </w:rPr>
        <w:t>Годовой отчет об исполнении бюджета муниципального района до его рассмотрения Собранием муниципального района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района</w:t>
      </w:r>
      <w:r>
        <w:rPr>
          <w:rFonts w:ascii="Times New Roman CYR" w:hAnsi="Times New Roman CYR"/>
          <w:color w:val="000000"/>
          <w:sz w:val="24"/>
        </w:rPr>
        <w:t>.</w:t>
      </w:r>
      <w:r>
        <w:rPr>
          <w:rFonts w:ascii="Times New Roman CYR" w:hAnsi="Times New Roman CYR"/>
          <w:color w:val="000000"/>
          <w:sz w:val="24"/>
        </w:rPr>
        <w:t>»</w:t>
      </w:r>
      <w:r>
        <w:rPr>
          <w:rFonts w:ascii="Times New Roman CYR" w:hAnsi="Times New Roman CYR"/>
          <w:color w:val="000000"/>
          <w:sz w:val="24"/>
        </w:rPr>
        <w:t>.</w:t>
      </w:r>
    </w:p>
    <w:p w14:paraId="A3000000">
      <w:pPr>
        <w:spacing w:after="0" w:line="100" w:lineRule="atLeast"/>
        <w:ind w:firstLine="549"/>
        <w:jc w:val="both"/>
        <w:rPr>
          <w:rFonts w:ascii="Times New Roman" w:hAnsi="Times New Roman"/>
          <w:b w:val="1"/>
          <w:spacing w:val="-5"/>
          <w:sz w:val="24"/>
        </w:rPr>
      </w:pPr>
      <w:r>
        <w:rPr>
          <w:rFonts w:ascii="Times New Roman" w:hAnsi="Times New Roman"/>
          <w:b w:val="1"/>
          <w:spacing w:val="-5"/>
          <w:sz w:val="24"/>
        </w:rPr>
        <w:t xml:space="preserve">Главу 6 дополнить разделом 31 </w:t>
      </w:r>
      <w:r>
        <w:rPr>
          <w:rFonts w:ascii="Times New Roman CYR" w:hAnsi="Times New Roman CYR"/>
          <w:sz w:val="24"/>
        </w:rPr>
        <w:t>следующего содержания</w:t>
      </w:r>
      <w:r>
        <w:rPr>
          <w:rFonts w:ascii="Times New Roman CYR" w:hAnsi="Times New Roman CYR"/>
          <w:sz w:val="24"/>
        </w:rPr>
        <w:t>:</w:t>
      </w:r>
    </w:p>
    <w:p w14:paraId="A4000000">
      <w:pPr>
        <w:spacing w:line="100" w:lineRule="atLeast"/>
        <w:ind w:firstLine="549"/>
        <w:jc w:val="center"/>
        <w:rPr>
          <w:rFonts w:ascii="Times New Roman" w:hAnsi="Times New Roman"/>
          <w:b w:val="1"/>
          <w:spacing w:val="-1"/>
          <w:sz w:val="24"/>
        </w:rPr>
      </w:pPr>
      <w:r>
        <w:rPr>
          <w:rFonts w:ascii="Times New Roman" w:hAnsi="Times New Roman"/>
          <w:b w:val="1"/>
          <w:spacing w:val="-5"/>
          <w:sz w:val="24"/>
        </w:rPr>
        <w:t>«</w:t>
      </w:r>
      <w:r>
        <w:rPr>
          <w:rFonts w:ascii="Times New Roman" w:hAnsi="Times New Roman"/>
          <w:b w:val="1"/>
          <w:spacing w:val="-5"/>
          <w:sz w:val="24"/>
        </w:rPr>
        <w:t xml:space="preserve">Раздел 31. Взаимодействие органов финансового контроля района при </w:t>
      </w:r>
      <w:r>
        <w:rPr>
          <w:rFonts w:ascii="Times New Roman" w:hAnsi="Times New Roman"/>
          <w:b w:val="1"/>
          <w:spacing w:val="-1"/>
          <w:sz w:val="24"/>
        </w:rPr>
        <w:t>планировании и координации контрольной работы</w:t>
      </w:r>
    </w:p>
    <w:p w14:paraId="A5000000">
      <w:pPr>
        <w:spacing w:line="100" w:lineRule="atLeast"/>
        <w:ind w:firstLine="5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Финансовый орган </w:t>
      </w:r>
      <w:r>
        <w:rPr>
          <w:rFonts w:ascii="Times New Roman" w:hAnsi="Times New Roman"/>
          <w:spacing w:val="-1"/>
          <w:sz w:val="24"/>
        </w:rPr>
        <w:t xml:space="preserve">муниципального </w:t>
      </w:r>
      <w:r>
        <w:rPr>
          <w:rFonts w:ascii="Times New Roman" w:hAnsi="Times New Roman"/>
          <w:spacing w:val="-1"/>
          <w:sz w:val="24"/>
        </w:rPr>
        <w:t>района</w:t>
      </w:r>
      <w:r>
        <w:rPr>
          <w:rFonts w:ascii="Times New Roman" w:hAnsi="Times New Roman"/>
          <w:spacing w:val="-1"/>
          <w:sz w:val="24"/>
        </w:rPr>
        <w:t xml:space="preserve">, орган исполнительной власти, являющийся органом финансового контроля </w:t>
      </w:r>
      <w:r>
        <w:rPr>
          <w:rFonts w:ascii="Times New Roman" w:hAnsi="Times New Roman"/>
          <w:spacing w:val="-1"/>
          <w:sz w:val="24"/>
        </w:rPr>
        <w:t xml:space="preserve">муниципального </w:t>
      </w:r>
      <w:r>
        <w:rPr>
          <w:rFonts w:ascii="Times New Roman" w:hAnsi="Times New Roman"/>
          <w:spacing w:val="-1"/>
          <w:sz w:val="24"/>
        </w:rPr>
        <w:t xml:space="preserve">района </w:t>
      </w:r>
      <w:r>
        <w:rPr>
          <w:rFonts w:ascii="Times New Roman" w:hAnsi="Times New Roman"/>
          <w:spacing w:val="-1"/>
          <w:sz w:val="24"/>
        </w:rPr>
        <w:t>и Контрольно-</w:t>
      </w:r>
      <w:r>
        <w:rPr>
          <w:rFonts w:ascii="Times New Roman" w:hAnsi="Times New Roman"/>
          <w:spacing w:val="-1"/>
          <w:sz w:val="24"/>
        </w:rPr>
        <w:t>счетный орган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 xml:space="preserve">муниципального района представляют друг другу проекты календарных планов проверок для координации контрольной работы на </w:t>
      </w:r>
      <w:r>
        <w:rPr>
          <w:rFonts w:ascii="Times New Roman" w:hAnsi="Times New Roman"/>
          <w:sz w:val="24"/>
        </w:rPr>
        <w:t>соответствующий финансовый год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A6000000">
      <w:pPr>
        <w:pStyle w:val="Style_3"/>
        <w:tabs>
          <w:tab w:leader="none" w:pos="851" w:val="left"/>
        </w:tabs>
        <w:spacing w:after="0" w:line="240" w:lineRule="auto"/>
        <w:ind w:hanging="426" w:left="426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Настоящее решение вступает в силу с момента опубликования. </w:t>
      </w:r>
    </w:p>
    <w:p w14:paraId="A7000000">
      <w:pPr>
        <w:spacing w:after="0" w:line="240" w:lineRule="auto"/>
        <w:ind w:hanging="426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Опубликовать данное решение на официальном сайте администрации Дергачевского муниципального района.</w:t>
      </w:r>
    </w:p>
    <w:p w14:paraId="A8000000">
      <w:pPr>
        <w:spacing w:after="0" w:line="240" w:lineRule="auto"/>
        <w:ind w:hanging="426" w:left="426"/>
        <w:jc w:val="both"/>
        <w:rPr>
          <w:rFonts w:ascii="Times New Roman" w:hAnsi="Times New Roman"/>
          <w:sz w:val="24"/>
        </w:rPr>
      </w:pPr>
    </w:p>
    <w:p w14:paraId="A9000000">
      <w:pPr>
        <w:spacing w:after="0" w:line="240" w:lineRule="auto"/>
        <w:ind w:hanging="426" w:left="426"/>
        <w:jc w:val="both"/>
        <w:rPr>
          <w:rFonts w:ascii="Times New Roman" w:hAnsi="Times New Roman"/>
          <w:sz w:val="24"/>
        </w:rPr>
      </w:pPr>
    </w:p>
    <w:p w14:paraId="AA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Собрания</w:t>
      </w:r>
    </w:p>
    <w:p w14:paraId="AB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Дергачевского муниципального района                                  Шамьюнов Э.Р.</w:t>
      </w:r>
    </w:p>
    <w:p w14:paraId="AC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</w:p>
    <w:p w14:paraId="AD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</w:p>
    <w:p w14:paraId="AE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Дергачевского  </w:t>
      </w:r>
    </w:p>
    <w:p w14:paraId="AF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района                                                             Мурзаков С.Н.</w:t>
      </w:r>
    </w:p>
    <w:p w14:paraId="B0000000">
      <w:pPr>
        <w:spacing w:after="0" w:line="240" w:lineRule="auto"/>
        <w:ind w:hanging="426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</w:t>
      </w:r>
    </w:p>
    <w:p w14:paraId="B1000000">
      <w:pPr>
        <w:pStyle w:val="Style_4"/>
        <w:ind w:firstLine="567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3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4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5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6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7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8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9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A000000">
      <w:pPr>
        <w:pStyle w:val="Style_4"/>
        <w:ind w:firstLine="567"/>
        <w:jc w:val="both"/>
        <w:rPr>
          <w:rFonts w:ascii="Times New Roman" w:hAnsi="Times New Roman"/>
          <w:sz w:val="24"/>
        </w:rPr>
      </w:pPr>
    </w:p>
    <w:p w14:paraId="BB000000">
      <w:pPr>
        <w:pStyle w:val="Style_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>
      <w:pgSz w:h="16800" w:w="11800"/>
      <w:pgMar w:bottom="426" w:footer="720" w:gutter="0" w:header="720" w:left="1100" w:right="80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7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toc 3"/>
    <w:next w:val="Style_7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5_ch" w:type="character">
    <w:name w:val="ConsPlusNormal"/>
    <w:link w:val="Style_5"/>
    <w:rPr>
      <w:rFonts w:ascii="Arial" w:hAnsi="Arial"/>
      <w:sz w:val="24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7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7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Прижатый влево"/>
    <w:basedOn w:val="Style_7"/>
    <w:next w:val="Style_7"/>
    <w:link w:val="Style_18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8_ch" w:type="character">
    <w:name w:val="Прижатый влево"/>
    <w:basedOn w:val="Style_7_ch"/>
    <w:link w:val="Style_18"/>
    <w:rPr>
      <w:rFonts w:ascii="Arial" w:hAnsi="Arial"/>
      <w:sz w:val="24"/>
    </w:rPr>
  </w:style>
  <w:style w:styleId="Style_19" w:type="paragraph">
    <w:name w:val="Нормальный (таблица)"/>
    <w:basedOn w:val="Style_7"/>
    <w:next w:val="Style_7"/>
    <w:link w:val="Style_1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9_ch" w:type="character">
    <w:name w:val="Нормальный (таблица)"/>
    <w:basedOn w:val="Style_7_ch"/>
    <w:link w:val="Style_19"/>
    <w:rPr>
      <w:rFonts w:ascii="Arial" w:hAnsi="Arial"/>
      <w:sz w:val="24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7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7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6" w:type="paragraph">
    <w:name w:val="Standard"/>
    <w:link w:val="Style_6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6_ch" w:type="character">
    <w:name w:val="Standard"/>
    <w:link w:val="Style_6"/>
    <w:rPr>
      <w:rFonts w:ascii="Arial" w:hAnsi="Arial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7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7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" w:type="paragraph">
    <w:name w:val="Title"/>
    <w:next w:val="Style_7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2023-03-29T07:21:50Z</dcterms:modified>
</cp:coreProperties>
</file>