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0F1B75">
      <w:pPr>
        <w:pStyle w:val="9"/>
        <w:shd w:val="clear" w:color="auto" w:fill="FFFFFF"/>
        <w:spacing w:before="0" w:beforeAutospacing="0" w:after="0" w:afterAutospacing="0"/>
        <w:jc w:val="center"/>
        <w:rPr>
          <w:rFonts w:ascii="yandex-sans" w:hAnsi="yandex-sans"/>
          <w:b/>
          <w:bCs/>
          <w:color w:val="333333"/>
          <w:sz w:val="30"/>
          <w:szCs w:val="30"/>
        </w:rPr>
      </w:pPr>
    </w:p>
    <w:p w14:paraId="59911B0B">
      <w:pPr>
        <w:spacing w:after="0" w:line="252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drawing>
          <wp:inline distT="0" distB="0" distL="0" distR="0">
            <wp:extent cx="590550" cy="742950"/>
            <wp:effectExtent l="19050" t="0" r="0" b="0"/>
            <wp:docPr id="1" name="Рисунок 1" descr="Дергачев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Дергачевски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DECDDF">
      <w:pPr>
        <w:pStyle w:val="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СОВЕТ</w:t>
      </w:r>
    </w:p>
    <w:p w14:paraId="642519D2">
      <w:pPr>
        <w:pStyle w:val="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КАМЫШЕВСКОГО  МУНИЦИПАЛЬНОГО ОБРАЗОВАНИЯ</w:t>
      </w:r>
      <w:r>
        <w:rPr>
          <w:b/>
          <w:bCs/>
          <w:color w:val="333333"/>
          <w:sz w:val="28"/>
          <w:szCs w:val="28"/>
        </w:rPr>
        <w:br w:type="textWrapping"/>
      </w:r>
      <w:r>
        <w:rPr>
          <w:b/>
          <w:bCs/>
          <w:color w:val="333333"/>
          <w:sz w:val="28"/>
          <w:szCs w:val="28"/>
        </w:rPr>
        <w:t>ДЕРГАЧЕВСКОГО МУНИЦИПАЛЬНОГО РАЙОНА</w:t>
      </w:r>
      <w:r>
        <w:rPr>
          <w:b/>
          <w:bCs/>
          <w:color w:val="333333"/>
          <w:sz w:val="28"/>
          <w:szCs w:val="28"/>
        </w:rPr>
        <w:br w:type="textWrapping"/>
      </w:r>
      <w:r>
        <w:rPr>
          <w:b/>
          <w:bCs/>
          <w:color w:val="333333"/>
          <w:sz w:val="28"/>
          <w:szCs w:val="28"/>
        </w:rPr>
        <w:t>САРАТОВСКОЙ ОБЛАСТИ</w:t>
      </w:r>
    </w:p>
    <w:p w14:paraId="612624AE">
      <w:pPr>
        <w:pStyle w:val="9"/>
        <w:shd w:val="clear" w:color="auto" w:fill="FFFFFF"/>
        <w:spacing w:before="0" w:beforeAutospacing="0" w:after="0" w:afterAutospacing="0"/>
        <w:jc w:val="center"/>
        <w:rPr>
          <w:rFonts w:ascii="yandex-sans" w:hAnsi="yandex-sans"/>
          <w:color w:val="000000"/>
          <w:sz w:val="25"/>
          <w:szCs w:val="25"/>
        </w:rPr>
      </w:pPr>
    </w:p>
    <w:p w14:paraId="77EB7559">
      <w:pPr>
        <w:pStyle w:val="9"/>
        <w:shd w:val="clear" w:color="auto" w:fill="FFFFFF"/>
        <w:spacing w:before="0" w:beforeAutospacing="0" w:after="0" w:afterAutospacing="0"/>
        <w:jc w:val="center"/>
        <w:rPr>
          <w:rFonts w:ascii="yandex-sans" w:hAnsi="yandex-sans"/>
          <w:color w:val="000000"/>
          <w:sz w:val="25"/>
          <w:szCs w:val="25"/>
        </w:rPr>
      </w:pPr>
    </w:p>
    <w:p w14:paraId="51924455">
      <w:pPr>
        <w:pStyle w:val="9"/>
        <w:shd w:val="clear" w:color="auto" w:fill="FFFFFF"/>
        <w:spacing w:before="0" w:beforeAutospacing="0" w:after="0" w:afterAutospacing="0"/>
        <w:jc w:val="center"/>
        <w:rPr>
          <w:rFonts w:hint="default" w:ascii="yandex-sans" w:hAnsi="yandex-sans"/>
          <w:color w:val="000000"/>
          <w:sz w:val="25"/>
          <w:szCs w:val="25"/>
          <w:lang w:val="ru-RU"/>
        </w:rPr>
      </w:pPr>
      <w:r>
        <w:rPr>
          <w:rFonts w:ascii="yandex-sans" w:hAnsi="yandex-sans"/>
          <w:b/>
          <w:bCs/>
          <w:color w:val="333333"/>
          <w:sz w:val="30"/>
          <w:szCs w:val="30"/>
        </w:rPr>
        <w:t xml:space="preserve">РЕШЕНИЕ № </w:t>
      </w:r>
      <w:r>
        <w:rPr>
          <w:rFonts w:hint="default" w:ascii="yandex-sans" w:hAnsi="yandex-sans"/>
          <w:b/>
          <w:bCs/>
          <w:color w:val="333333"/>
          <w:sz w:val="30"/>
          <w:szCs w:val="30"/>
          <w:lang w:val="ru-RU"/>
        </w:rPr>
        <w:t>528</w:t>
      </w:r>
      <w:r>
        <w:rPr>
          <w:rFonts w:ascii="yandex-sans" w:hAnsi="yandex-sans"/>
          <w:b/>
          <w:bCs/>
          <w:color w:val="333333"/>
          <w:sz w:val="30"/>
          <w:szCs w:val="30"/>
        </w:rPr>
        <w:t>-</w:t>
      </w:r>
      <w:r>
        <w:rPr>
          <w:rFonts w:hint="default" w:ascii="yandex-sans" w:hAnsi="yandex-sans"/>
          <w:b/>
          <w:bCs/>
          <w:color w:val="333333"/>
          <w:sz w:val="30"/>
          <w:szCs w:val="30"/>
          <w:lang w:val="ru-RU"/>
        </w:rPr>
        <w:t xml:space="preserve"> 743</w:t>
      </w:r>
    </w:p>
    <w:p w14:paraId="176CCB3F">
      <w:pPr>
        <w:pStyle w:val="9"/>
        <w:shd w:val="clear" w:color="auto" w:fill="FFFFFF"/>
        <w:spacing w:before="0" w:beforeAutospacing="0" w:after="0" w:afterAutospacing="0"/>
        <w:jc w:val="center"/>
        <w:rPr>
          <w:rFonts w:ascii="yandex-sans" w:hAnsi="yandex-sans"/>
          <w:color w:val="000000"/>
          <w:sz w:val="25"/>
          <w:szCs w:val="25"/>
        </w:rPr>
      </w:pPr>
      <w:r>
        <w:rPr>
          <w:rFonts w:ascii="yandex-sans" w:hAnsi="yandex-sans"/>
          <w:b/>
          <w:bCs/>
          <w:color w:val="333333"/>
          <w:sz w:val="30"/>
          <w:szCs w:val="30"/>
        </w:rPr>
        <w:t>от  2</w:t>
      </w:r>
      <w:r>
        <w:rPr>
          <w:rFonts w:hint="default" w:ascii="yandex-sans" w:hAnsi="yandex-sans"/>
          <w:b/>
          <w:bCs/>
          <w:color w:val="333333"/>
          <w:sz w:val="30"/>
          <w:szCs w:val="30"/>
          <w:lang w:val="ru-RU"/>
        </w:rPr>
        <w:t>4</w:t>
      </w:r>
      <w:r>
        <w:rPr>
          <w:rFonts w:ascii="yandex-sans" w:hAnsi="yandex-sans"/>
          <w:b/>
          <w:bCs/>
          <w:color w:val="333333"/>
          <w:sz w:val="30"/>
          <w:szCs w:val="30"/>
        </w:rPr>
        <w:t xml:space="preserve">  марта   202</w:t>
      </w:r>
      <w:r>
        <w:rPr>
          <w:rFonts w:hint="default" w:ascii="yandex-sans" w:hAnsi="yandex-sans"/>
          <w:b/>
          <w:bCs/>
          <w:color w:val="333333"/>
          <w:sz w:val="30"/>
          <w:szCs w:val="30"/>
          <w:lang w:val="ru-RU"/>
        </w:rPr>
        <w:t>6</w:t>
      </w:r>
      <w:r>
        <w:rPr>
          <w:rFonts w:ascii="yandex-sans" w:hAnsi="yandex-sans"/>
          <w:b/>
          <w:bCs/>
          <w:color w:val="333333"/>
          <w:sz w:val="30"/>
          <w:szCs w:val="30"/>
        </w:rPr>
        <w:t xml:space="preserve"> года</w:t>
      </w:r>
    </w:p>
    <w:p w14:paraId="45D38ED0">
      <w:pPr>
        <w:pStyle w:val="6"/>
        <w:shd w:val="clear" w:color="auto" w:fill="FFFFFF"/>
        <w:spacing w:before="0" w:beforeAutospacing="0" w:after="0" w:afterAutospacing="0"/>
        <w:rPr>
          <w:rFonts w:ascii="yandex-sans" w:hAnsi="yandex-sans"/>
          <w:b/>
          <w:bCs/>
          <w:color w:val="000000"/>
          <w:sz w:val="28"/>
          <w:szCs w:val="28"/>
        </w:rPr>
      </w:pPr>
    </w:p>
    <w:p w14:paraId="55FA6C37">
      <w:pPr>
        <w:pStyle w:val="6"/>
        <w:shd w:val="clear" w:color="auto" w:fill="FFFFFF"/>
        <w:spacing w:before="0" w:beforeAutospacing="0" w:after="0" w:afterAutospacing="0"/>
        <w:rPr>
          <w:rFonts w:ascii="yandex-sans" w:hAnsi="yandex-sans"/>
          <w:b/>
          <w:bCs/>
          <w:color w:val="000000"/>
          <w:sz w:val="28"/>
          <w:szCs w:val="28"/>
        </w:rPr>
      </w:pPr>
      <w:r>
        <w:rPr>
          <w:rFonts w:ascii="yandex-sans" w:hAnsi="yandex-sans"/>
          <w:b/>
          <w:bCs/>
          <w:color w:val="000000"/>
          <w:sz w:val="28"/>
          <w:szCs w:val="28"/>
        </w:rPr>
        <w:t xml:space="preserve"> О назначении публичных слушаний</w:t>
      </w:r>
    </w:p>
    <w:p w14:paraId="190E4888">
      <w:pPr>
        <w:pStyle w:val="6"/>
        <w:shd w:val="clear" w:color="auto" w:fill="FFFFFF"/>
        <w:spacing w:before="0" w:beforeAutospacing="0" w:after="0" w:afterAutospacing="0"/>
        <w:rPr>
          <w:rFonts w:ascii="yandex-sans" w:hAnsi="yandex-sans"/>
          <w:b/>
          <w:bCs/>
          <w:color w:val="000000"/>
          <w:sz w:val="28"/>
          <w:szCs w:val="28"/>
        </w:rPr>
      </w:pPr>
      <w:r>
        <w:rPr>
          <w:rFonts w:ascii="yandex-sans" w:hAnsi="yandex-sans"/>
          <w:b/>
          <w:bCs/>
          <w:color w:val="000000"/>
          <w:sz w:val="28"/>
          <w:szCs w:val="28"/>
        </w:rPr>
        <w:t xml:space="preserve"> по исполнению бюджета Камышевского</w:t>
      </w:r>
    </w:p>
    <w:p w14:paraId="6F6EF673">
      <w:pPr>
        <w:pStyle w:val="6"/>
        <w:shd w:val="clear" w:color="auto" w:fill="FFFFFF"/>
        <w:spacing w:before="0" w:beforeAutospacing="0" w:after="0" w:afterAutospacing="0"/>
        <w:rPr>
          <w:rFonts w:ascii="yandex-sans" w:hAnsi="yandex-sans"/>
          <w:b/>
          <w:bCs/>
          <w:color w:val="000000"/>
          <w:sz w:val="28"/>
          <w:szCs w:val="28"/>
        </w:rPr>
      </w:pPr>
      <w:r>
        <w:rPr>
          <w:rFonts w:ascii="yandex-sans" w:hAnsi="yandex-sans"/>
          <w:b/>
          <w:bCs/>
          <w:color w:val="000000"/>
          <w:sz w:val="28"/>
          <w:szCs w:val="28"/>
        </w:rPr>
        <w:t xml:space="preserve">муниципального образования Дергачевского </w:t>
      </w:r>
    </w:p>
    <w:p w14:paraId="4E184AEA">
      <w:pPr>
        <w:pStyle w:val="6"/>
        <w:shd w:val="clear" w:color="auto" w:fill="FFFFFF"/>
        <w:spacing w:before="0" w:beforeAutospacing="0" w:after="0" w:afterAutospacing="0"/>
        <w:rPr>
          <w:rFonts w:ascii="yandex-sans" w:hAnsi="yandex-sans"/>
          <w:b/>
          <w:bCs/>
          <w:color w:val="000000"/>
          <w:sz w:val="28"/>
          <w:szCs w:val="28"/>
        </w:rPr>
      </w:pPr>
      <w:r>
        <w:rPr>
          <w:rFonts w:ascii="yandex-sans" w:hAnsi="yandex-sans"/>
          <w:b/>
          <w:bCs/>
          <w:color w:val="000000"/>
          <w:sz w:val="28"/>
          <w:szCs w:val="28"/>
        </w:rPr>
        <w:t>муниципального района за 202</w:t>
      </w:r>
      <w:r>
        <w:rPr>
          <w:rFonts w:hint="default" w:ascii="yandex-sans" w:hAnsi="yandex-sans"/>
          <w:b/>
          <w:bCs/>
          <w:color w:val="000000"/>
          <w:sz w:val="28"/>
          <w:szCs w:val="28"/>
          <w:lang w:val="ru-RU"/>
        </w:rPr>
        <w:t>5</w:t>
      </w:r>
      <w:r>
        <w:rPr>
          <w:rFonts w:ascii="yandex-sans" w:hAnsi="yandex-sans"/>
          <w:b/>
          <w:bCs/>
          <w:color w:val="000000"/>
          <w:sz w:val="28"/>
          <w:szCs w:val="28"/>
        </w:rPr>
        <w:t xml:space="preserve">  год</w:t>
      </w:r>
    </w:p>
    <w:p w14:paraId="63AF7314">
      <w:pPr>
        <w:pStyle w:val="6"/>
        <w:shd w:val="clear" w:color="auto" w:fill="FFFFFF"/>
        <w:spacing w:before="0" w:beforeAutospacing="0" w:after="0" w:afterAutospacing="0"/>
        <w:ind w:left="720"/>
        <w:rPr>
          <w:rFonts w:ascii="yandex-sans" w:hAnsi="yandex-sans"/>
          <w:color w:val="000000"/>
          <w:sz w:val="25"/>
          <w:szCs w:val="25"/>
        </w:rPr>
      </w:pPr>
    </w:p>
    <w:p w14:paraId="6A9A1111">
      <w:pPr>
        <w:rPr>
          <w:rFonts w:ascii="Times New Roman" w:hAnsi="Times New Roman"/>
          <w:sz w:val="28"/>
          <w:szCs w:val="28"/>
        </w:rPr>
      </w:pPr>
      <w:r>
        <w:rPr>
          <w:rFonts w:ascii="yandex-sans" w:hAnsi="yandex-sans"/>
          <w:color w:val="000000"/>
          <w:sz w:val="25"/>
          <w:szCs w:val="25"/>
        </w:rPr>
        <w:t xml:space="preserve">    </w:t>
      </w:r>
      <w:r>
        <w:rPr>
          <w:rFonts w:ascii="Times New Roman" w:hAnsi="Times New Roman"/>
          <w:sz w:val="28"/>
          <w:szCs w:val="28"/>
        </w:rPr>
        <w:t>Руководствуясь Федеральным Законом от 6 октября 2003 года                    №131-ФЗ «Об общих принципах организации местного самоуправления в Российской Федерации», и в соответствии с Бюджетным кодексом  Российской Федерации, Уставом  Камышевского  муниципального образования Дергачевского муниципального района Саратовской области, Положением о публичных слушания в Камышевском  муниципальном образовании, Совет Камышевского  муниципального образования</w:t>
      </w:r>
    </w:p>
    <w:p w14:paraId="7A074D4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РЕШИЛ:  </w:t>
      </w:r>
    </w:p>
    <w:p w14:paraId="56EFFCDF">
      <w:pPr>
        <w:pStyle w:val="5"/>
        <w:jc w:val="left"/>
        <w:rPr>
          <w:b w:val="0"/>
          <w:szCs w:val="28"/>
        </w:rPr>
      </w:pPr>
      <w:r>
        <w:rPr>
          <w:b w:val="0"/>
          <w:szCs w:val="28"/>
        </w:rPr>
        <w:t>1.Провести публичные слушания по исполнению бюджета Камышевского муниципального образования Дергачевского муниципального района за 202</w:t>
      </w:r>
      <w:r>
        <w:rPr>
          <w:rFonts w:hint="default"/>
          <w:b w:val="0"/>
          <w:szCs w:val="28"/>
          <w:lang w:val="ru-RU"/>
        </w:rPr>
        <w:t>5</w:t>
      </w:r>
      <w:r>
        <w:rPr>
          <w:b w:val="0"/>
          <w:szCs w:val="28"/>
        </w:rPr>
        <w:t xml:space="preserve"> год  2</w:t>
      </w:r>
      <w:r>
        <w:rPr>
          <w:rFonts w:hint="default"/>
          <w:b w:val="0"/>
          <w:szCs w:val="28"/>
          <w:lang w:val="ru-RU"/>
        </w:rPr>
        <w:t>4</w:t>
      </w:r>
      <w:r>
        <w:rPr>
          <w:b w:val="0"/>
          <w:szCs w:val="28"/>
        </w:rPr>
        <w:t xml:space="preserve"> апреля 202</w:t>
      </w:r>
      <w:r>
        <w:rPr>
          <w:rFonts w:hint="default"/>
          <w:b w:val="0"/>
          <w:szCs w:val="28"/>
          <w:lang w:val="ru-RU"/>
        </w:rPr>
        <w:t>6</w:t>
      </w:r>
      <w:r>
        <w:rPr>
          <w:b w:val="0"/>
          <w:szCs w:val="28"/>
        </w:rPr>
        <w:t xml:space="preserve"> года </w:t>
      </w:r>
      <w:r>
        <w:rPr>
          <w:szCs w:val="28"/>
        </w:rPr>
        <w:t xml:space="preserve"> </w:t>
      </w:r>
      <w:r>
        <w:rPr>
          <w:b w:val="0"/>
          <w:szCs w:val="28"/>
        </w:rPr>
        <w:t>в 9.00 часов в здании  администрации Камышевского  муниципального образования, расположенного по адресу: п. Первомайский, ул. Рабочая, 8.</w:t>
      </w:r>
    </w:p>
    <w:p w14:paraId="0393E8E5">
      <w:pPr>
        <w:pStyle w:val="5"/>
        <w:jc w:val="both"/>
        <w:rPr>
          <w:b w:val="0"/>
          <w:szCs w:val="28"/>
        </w:rPr>
      </w:pPr>
    </w:p>
    <w:p w14:paraId="4B45AE04">
      <w:pPr>
        <w:pStyle w:val="5"/>
        <w:jc w:val="both"/>
        <w:rPr>
          <w:b w:val="0"/>
          <w:szCs w:val="28"/>
        </w:rPr>
      </w:pPr>
      <w:r>
        <w:rPr>
          <w:b w:val="0"/>
          <w:szCs w:val="28"/>
        </w:rPr>
        <w:t xml:space="preserve"> 2. Создать комиссию, по подготовке и проведению публичных слушаний по вопросу указанному  в пункте 1 данного решения, в составе  человек:</w:t>
      </w:r>
    </w:p>
    <w:p w14:paraId="49064B1B">
      <w:pPr>
        <w:pStyle w:val="5"/>
        <w:jc w:val="both"/>
        <w:rPr>
          <w:b w:val="0"/>
          <w:szCs w:val="28"/>
        </w:rPr>
      </w:pPr>
      <w:r>
        <w:rPr>
          <w:b w:val="0"/>
          <w:szCs w:val="28"/>
        </w:rPr>
        <w:t>1)</w:t>
      </w:r>
      <w:r>
        <w:rPr>
          <w:b w:val="0"/>
          <w:szCs w:val="28"/>
          <w:lang w:val="ru-RU"/>
        </w:rPr>
        <w:t>Полуянов</w:t>
      </w:r>
      <w:r>
        <w:rPr>
          <w:rFonts w:hint="default"/>
          <w:b w:val="0"/>
          <w:szCs w:val="28"/>
          <w:lang w:val="ru-RU"/>
        </w:rPr>
        <w:t xml:space="preserve"> Дмитрий</w:t>
      </w:r>
      <w:r>
        <w:rPr>
          <w:b w:val="0"/>
          <w:szCs w:val="28"/>
        </w:rPr>
        <w:t xml:space="preserve"> Иванович,  председатель</w:t>
      </w:r>
      <w:r>
        <w:rPr>
          <w:b w:val="0"/>
          <w:szCs w:val="28"/>
          <w:lang w:val="ru-RU"/>
        </w:rPr>
        <w:t>ствующий</w:t>
      </w:r>
      <w:r>
        <w:rPr>
          <w:b w:val="0"/>
          <w:szCs w:val="28"/>
        </w:rPr>
        <w:t>;</w:t>
      </w:r>
    </w:p>
    <w:p w14:paraId="7AFEDD63">
      <w:pPr>
        <w:pStyle w:val="5"/>
        <w:jc w:val="both"/>
        <w:rPr>
          <w:b w:val="0"/>
          <w:szCs w:val="28"/>
        </w:rPr>
      </w:pPr>
      <w:r>
        <w:rPr>
          <w:b w:val="0"/>
          <w:szCs w:val="28"/>
        </w:rPr>
        <w:t>2) Маляр Галина Викторовна, секретарь Совета Камышевского МО;</w:t>
      </w:r>
    </w:p>
    <w:p w14:paraId="0BE32D37">
      <w:pPr>
        <w:pStyle w:val="5"/>
        <w:jc w:val="both"/>
        <w:rPr>
          <w:b w:val="0"/>
          <w:szCs w:val="28"/>
        </w:rPr>
      </w:pPr>
      <w:r>
        <w:rPr>
          <w:b w:val="0"/>
          <w:szCs w:val="28"/>
        </w:rPr>
        <w:t>3)Кочанов Александр Александрович, депутат Совета Камышевского МО;</w:t>
      </w:r>
    </w:p>
    <w:p w14:paraId="63206DF9">
      <w:pPr>
        <w:pStyle w:val="5"/>
        <w:jc w:val="both"/>
        <w:rPr>
          <w:b w:val="0"/>
          <w:szCs w:val="28"/>
        </w:rPr>
      </w:pPr>
      <w:r>
        <w:rPr>
          <w:b w:val="0"/>
          <w:szCs w:val="28"/>
        </w:rPr>
        <w:t>4)Кротова Любовь Николаевна, депутат Совета Камышевского МО;</w:t>
      </w:r>
    </w:p>
    <w:p w14:paraId="5F1087A8">
      <w:pPr>
        <w:pStyle w:val="5"/>
        <w:jc w:val="both"/>
        <w:rPr>
          <w:b w:val="0"/>
          <w:szCs w:val="28"/>
        </w:rPr>
      </w:pPr>
      <w:r>
        <w:rPr>
          <w:b w:val="0"/>
          <w:szCs w:val="28"/>
        </w:rPr>
        <w:t>5)Радченко Геннадий Борисович, депутат Совета Камышевского  МО;</w:t>
      </w:r>
    </w:p>
    <w:p w14:paraId="69FB711C">
      <w:pPr>
        <w:pStyle w:val="5"/>
        <w:jc w:val="both"/>
        <w:rPr>
          <w:b w:val="0"/>
          <w:szCs w:val="28"/>
        </w:rPr>
      </w:pPr>
      <w:r>
        <w:rPr>
          <w:b w:val="0"/>
          <w:szCs w:val="28"/>
        </w:rPr>
        <w:t>6)Подобаева Розап Ревгатовна, депутат Совета Камышевского  МО;</w:t>
      </w:r>
    </w:p>
    <w:p w14:paraId="239434D2">
      <w:pPr>
        <w:pStyle w:val="5"/>
        <w:jc w:val="both"/>
        <w:rPr>
          <w:b w:val="0"/>
          <w:szCs w:val="28"/>
        </w:rPr>
      </w:pPr>
      <w:r>
        <w:rPr>
          <w:b w:val="0"/>
          <w:szCs w:val="28"/>
        </w:rPr>
        <w:t>7)Петрик Павел Иванович, депутат Совета Камышевского  МО;</w:t>
      </w:r>
    </w:p>
    <w:p w14:paraId="4FECE5CB">
      <w:pPr>
        <w:pStyle w:val="5"/>
        <w:jc w:val="both"/>
        <w:rPr>
          <w:b w:val="0"/>
          <w:szCs w:val="28"/>
        </w:rPr>
      </w:pPr>
      <w:r>
        <w:rPr>
          <w:b w:val="0"/>
          <w:szCs w:val="28"/>
        </w:rPr>
        <w:t>8)Бигалиева Шинар Сагинденовна, депутат Совета Камышевского  МО.</w:t>
      </w:r>
    </w:p>
    <w:p w14:paraId="673FC86B">
      <w:pPr>
        <w:pStyle w:val="5"/>
        <w:jc w:val="both"/>
        <w:rPr>
          <w:b w:val="0"/>
          <w:szCs w:val="28"/>
        </w:rPr>
      </w:pPr>
      <w:r>
        <w:rPr>
          <w:rFonts w:hint="default"/>
          <w:b w:val="0"/>
          <w:szCs w:val="28"/>
          <w:lang w:val="ru-RU"/>
        </w:rPr>
        <w:t>9)</w:t>
      </w:r>
      <w:r>
        <w:rPr>
          <w:b w:val="0"/>
          <w:szCs w:val="28"/>
        </w:rPr>
        <w:t xml:space="preserve">Николаев Виктор Иванович,  </w:t>
      </w:r>
      <w:r>
        <w:rPr>
          <w:b w:val="0"/>
          <w:szCs w:val="28"/>
          <w:lang w:val="ru-RU"/>
        </w:rPr>
        <w:t>депутат</w:t>
      </w:r>
      <w:r>
        <w:rPr>
          <w:b w:val="0"/>
          <w:szCs w:val="28"/>
        </w:rPr>
        <w:t xml:space="preserve"> Совета Камышевского МО;</w:t>
      </w:r>
    </w:p>
    <w:p w14:paraId="760F7975">
      <w:pPr>
        <w:pStyle w:val="5"/>
        <w:jc w:val="both"/>
        <w:rPr>
          <w:rFonts w:hint="default"/>
          <w:b w:val="0"/>
          <w:szCs w:val="28"/>
          <w:lang w:val="ru-RU"/>
        </w:rPr>
      </w:pPr>
    </w:p>
    <w:p w14:paraId="4284D90F">
      <w:pPr>
        <w:pStyle w:val="5"/>
        <w:jc w:val="both"/>
        <w:rPr>
          <w:b w:val="0"/>
          <w:szCs w:val="28"/>
        </w:rPr>
      </w:pPr>
    </w:p>
    <w:p w14:paraId="09BFA880">
      <w:pPr>
        <w:pStyle w:val="5"/>
        <w:jc w:val="left"/>
        <w:rPr>
          <w:b w:val="0"/>
          <w:szCs w:val="28"/>
        </w:rPr>
      </w:pPr>
      <w:r>
        <w:rPr>
          <w:szCs w:val="28"/>
        </w:rPr>
        <w:t>3.</w:t>
      </w:r>
      <w:r>
        <w:rPr>
          <w:b w:val="0"/>
          <w:szCs w:val="28"/>
        </w:rPr>
        <w:t xml:space="preserve"> Назначить </w:t>
      </w:r>
      <w:r>
        <w:rPr>
          <w:b w:val="0"/>
          <w:szCs w:val="28"/>
          <w:lang w:val="ru-RU"/>
        </w:rPr>
        <w:t>Полуянова</w:t>
      </w:r>
      <w:r>
        <w:rPr>
          <w:rFonts w:hint="default"/>
          <w:b w:val="0"/>
          <w:szCs w:val="28"/>
          <w:lang w:val="ru-RU"/>
        </w:rPr>
        <w:t xml:space="preserve"> Дмитрия </w:t>
      </w:r>
      <w:r>
        <w:rPr>
          <w:b w:val="0"/>
          <w:szCs w:val="28"/>
        </w:rPr>
        <w:t xml:space="preserve"> Ивановича председателем комиссии по проведению публичных слушаний  по вопросу исполнения  бюджета  Камышевского муниципального образования Дергачевского муниципального района за 202</w:t>
      </w:r>
      <w:r>
        <w:rPr>
          <w:rFonts w:hint="default"/>
          <w:b w:val="0"/>
          <w:szCs w:val="28"/>
          <w:lang w:val="ru-RU"/>
        </w:rPr>
        <w:t>5</w:t>
      </w:r>
      <w:r>
        <w:rPr>
          <w:b w:val="0"/>
          <w:szCs w:val="28"/>
        </w:rPr>
        <w:t>.</w:t>
      </w:r>
    </w:p>
    <w:p w14:paraId="35FADF7B">
      <w:pPr>
        <w:pStyle w:val="5"/>
        <w:jc w:val="both"/>
        <w:rPr>
          <w:b w:val="0"/>
          <w:szCs w:val="28"/>
        </w:rPr>
      </w:pPr>
    </w:p>
    <w:p w14:paraId="4FF2995B">
      <w:pPr>
        <w:pStyle w:val="5"/>
        <w:jc w:val="left"/>
        <w:rPr>
          <w:b w:val="0"/>
          <w:szCs w:val="28"/>
        </w:rPr>
      </w:pPr>
      <w:r>
        <w:rPr>
          <w:b w:val="0"/>
          <w:szCs w:val="28"/>
        </w:rPr>
        <w:t xml:space="preserve">4. До </w:t>
      </w:r>
      <w:r>
        <w:rPr>
          <w:rFonts w:hint="default"/>
          <w:b w:val="0"/>
          <w:szCs w:val="28"/>
          <w:lang w:val="ru-RU"/>
        </w:rPr>
        <w:t>22</w:t>
      </w:r>
      <w:r>
        <w:rPr>
          <w:b w:val="0"/>
          <w:szCs w:val="28"/>
        </w:rPr>
        <w:t xml:space="preserve"> апреля  202</w:t>
      </w:r>
      <w:r>
        <w:rPr>
          <w:rFonts w:hint="default"/>
          <w:b w:val="0"/>
          <w:szCs w:val="28"/>
          <w:lang w:val="ru-RU"/>
        </w:rPr>
        <w:t>6</w:t>
      </w:r>
      <w:r>
        <w:rPr>
          <w:b w:val="0"/>
          <w:szCs w:val="28"/>
        </w:rPr>
        <w:t xml:space="preserve"> г. участники публичных слушаний могут ознакомиться с материалами публичных слушаний, подать заявки на выступление, представить в комиссию материалы и замечания по данному проекту. Комиссия располагается в здании администрации по адресу: п. Первомайский, ул. Рабочая, 8, телефон 4-51-37.</w:t>
      </w:r>
    </w:p>
    <w:p w14:paraId="66208941">
      <w:pPr>
        <w:pStyle w:val="5"/>
        <w:jc w:val="left"/>
        <w:rPr>
          <w:b w:val="0"/>
          <w:szCs w:val="28"/>
        </w:rPr>
      </w:pPr>
    </w:p>
    <w:p w14:paraId="7E11183E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 Опубликовать дату, время и место проведения публичных слушаний в официальном печатном органе Камышевского муниципального образования «Вестник Камышевского МО», в местах определенных Уставом Камышевского муниципального образования и разместить на официальном сайте администрации Дергачевского муниципального района.</w:t>
      </w:r>
    </w:p>
    <w:p w14:paraId="331DD2F6">
      <w:pPr>
        <w:pStyle w:val="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14:paraId="21147023">
      <w:pPr>
        <w:pStyle w:val="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113A631A">
      <w:pPr>
        <w:pStyle w:val="11"/>
        <w:spacing w:before="0" w:beforeAutospacing="0" w:after="0" w:afterAutospacing="0"/>
        <w:jc w:val="both"/>
        <w:rPr>
          <w:rStyle w:val="12"/>
          <w:sz w:val="28"/>
          <w:szCs w:val="28"/>
        </w:rPr>
      </w:pPr>
      <w:r>
        <w:rPr>
          <w:rStyle w:val="12"/>
          <w:sz w:val="28"/>
          <w:szCs w:val="28"/>
          <w:lang w:val="ru-RU"/>
        </w:rPr>
        <w:t>Врио</w:t>
      </w:r>
      <w:r>
        <w:rPr>
          <w:rStyle w:val="12"/>
          <w:rFonts w:hint="default"/>
          <w:sz w:val="28"/>
          <w:szCs w:val="28"/>
          <w:lang w:val="ru-RU"/>
        </w:rPr>
        <w:t xml:space="preserve"> г</w:t>
      </w:r>
      <w:r>
        <w:rPr>
          <w:rStyle w:val="12"/>
          <w:sz w:val="28"/>
          <w:szCs w:val="28"/>
        </w:rPr>
        <w:t>лав</w:t>
      </w:r>
      <w:r>
        <w:rPr>
          <w:rStyle w:val="12"/>
          <w:sz w:val="28"/>
          <w:szCs w:val="28"/>
          <w:lang w:val="ru-RU"/>
        </w:rPr>
        <w:t>ы</w:t>
      </w:r>
      <w:r>
        <w:rPr>
          <w:rStyle w:val="12"/>
          <w:sz w:val="28"/>
          <w:szCs w:val="28"/>
        </w:rPr>
        <w:t xml:space="preserve">  Камышевского</w:t>
      </w:r>
    </w:p>
    <w:p w14:paraId="010191BB">
      <w:pPr>
        <w:pStyle w:val="11"/>
        <w:spacing w:before="0" w:beforeAutospacing="0" w:after="0" w:afterAutospacing="0"/>
        <w:jc w:val="both"/>
        <w:rPr>
          <w:rStyle w:val="12"/>
          <w:sz w:val="28"/>
          <w:szCs w:val="28"/>
        </w:rPr>
      </w:pPr>
      <w:r>
        <w:rPr>
          <w:rStyle w:val="12"/>
          <w:sz w:val="28"/>
          <w:szCs w:val="28"/>
        </w:rPr>
        <w:t xml:space="preserve">муниципального образования                            </w:t>
      </w:r>
      <w:r>
        <w:rPr>
          <w:rStyle w:val="12"/>
          <w:rFonts w:hint="default"/>
          <w:sz w:val="28"/>
          <w:szCs w:val="28"/>
          <w:lang w:val="ru-RU"/>
        </w:rPr>
        <w:t xml:space="preserve">    Д</w:t>
      </w:r>
      <w:r>
        <w:rPr>
          <w:rStyle w:val="12"/>
          <w:sz w:val="28"/>
          <w:szCs w:val="28"/>
        </w:rPr>
        <w:t>.И.</w:t>
      </w:r>
      <w:r>
        <w:rPr>
          <w:rStyle w:val="12"/>
          <w:rFonts w:hint="default"/>
          <w:sz w:val="28"/>
          <w:szCs w:val="28"/>
          <w:lang w:val="ru-RU"/>
        </w:rPr>
        <w:t xml:space="preserve"> Полуянов</w:t>
      </w:r>
    </w:p>
    <w:p w14:paraId="6CDB0224">
      <w:pPr>
        <w:rPr>
          <w:rFonts w:ascii="Times New Roman" w:hAnsi="Times New Roman"/>
          <w:sz w:val="28"/>
          <w:szCs w:val="28"/>
        </w:rPr>
      </w:pPr>
    </w:p>
    <w:p w14:paraId="40DB4E26"/>
    <w:p w14:paraId="18522DA6"/>
    <w:p w14:paraId="454D6E89"/>
    <w:p w14:paraId="4D623AEB"/>
    <w:p w14:paraId="5877B72A"/>
    <w:p w14:paraId="105934A8"/>
    <w:p w14:paraId="35327133"/>
    <w:p w14:paraId="42380A45"/>
    <w:p w14:paraId="4175CDDA"/>
    <w:p w14:paraId="11DB06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                                                                                                            публичных  слушаний по исполнению бюджета Камышевского муниципального образования Дергачевского муниципального района Саратовской области за 202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5 </w:t>
      </w:r>
      <w:r>
        <w:rPr>
          <w:rFonts w:ascii="Times New Roman" w:hAnsi="Times New Roman"/>
          <w:sz w:val="28"/>
          <w:szCs w:val="28"/>
        </w:rPr>
        <w:t>год.</w:t>
      </w:r>
    </w:p>
    <w:p w14:paraId="3C3F2C6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                 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>9.00 час.                                                                      2</w:t>
      </w:r>
      <w:r>
        <w:rPr>
          <w:rFonts w:hint="default" w:ascii="Times New Roman" w:hAnsi="Times New Roman"/>
          <w:sz w:val="28"/>
          <w:szCs w:val="28"/>
          <w:lang w:val="ru-RU"/>
        </w:rPr>
        <w:t>4</w:t>
      </w:r>
      <w:r>
        <w:rPr>
          <w:rFonts w:ascii="Times New Roman" w:hAnsi="Times New Roman"/>
          <w:sz w:val="28"/>
          <w:szCs w:val="28"/>
        </w:rPr>
        <w:t xml:space="preserve"> апреля 202</w:t>
      </w:r>
      <w:r>
        <w:rPr>
          <w:rFonts w:hint="default" w:ascii="Times New Roman" w:hAnsi="Times New Roman"/>
          <w:sz w:val="28"/>
          <w:szCs w:val="28"/>
          <w:lang w:val="ru-RU"/>
        </w:rPr>
        <w:t>6</w:t>
      </w:r>
      <w:r>
        <w:rPr>
          <w:rFonts w:ascii="Times New Roman" w:hAnsi="Times New Roman"/>
          <w:sz w:val="28"/>
          <w:szCs w:val="28"/>
        </w:rPr>
        <w:t xml:space="preserve"> года</w:t>
      </w:r>
    </w:p>
    <w:p w14:paraId="4AC42B9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Председатель- </w:t>
      </w:r>
      <w:r>
        <w:rPr>
          <w:rFonts w:ascii="Times New Roman" w:hAnsi="Times New Roman"/>
          <w:sz w:val="28"/>
          <w:szCs w:val="28"/>
          <w:lang w:val="ru-RU"/>
        </w:rPr>
        <w:t>Полуянов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Д</w:t>
      </w:r>
      <w:r>
        <w:rPr>
          <w:rFonts w:ascii="Times New Roman" w:hAnsi="Times New Roman"/>
          <w:sz w:val="28"/>
          <w:szCs w:val="28"/>
        </w:rPr>
        <w:t>.И.-</w:t>
      </w:r>
      <w:r>
        <w:rPr>
          <w:rFonts w:ascii="Times New Roman" w:hAnsi="Times New Roman"/>
          <w:sz w:val="28"/>
          <w:szCs w:val="28"/>
          <w:lang w:val="ru-RU"/>
        </w:rPr>
        <w:t>врио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г</w:t>
      </w:r>
      <w:r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  <w:lang w:val="ru-RU"/>
        </w:rPr>
        <w:t>ы</w:t>
      </w:r>
      <w:r>
        <w:rPr>
          <w:rFonts w:ascii="Times New Roman" w:hAnsi="Times New Roman"/>
          <w:sz w:val="28"/>
          <w:szCs w:val="28"/>
        </w:rPr>
        <w:t xml:space="preserve"> Камышевского МО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>Секретарь-  Маляр Г.В.- Секретарь  Совета Камышевского МО</w:t>
      </w:r>
    </w:p>
    <w:p w14:paraId="713A63D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Присутствовала  комиссия  по  подготовке  и  проведению  публичных  слушаний   :                                                                   </w:t>
      </w:r>
    </w:p>
    <w:p w14:paraId="36F330C6">
      <w:pPr>
        <w:pStyle w:val="14"/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  <w:lang w:val="ru-RU"/>
        </w:rPr>
        <w:t>Полуянов</w:t>
      </w:r>
      <w:r>
        <w:rPr>
          <w:rFonts w:hint="default"/>
          <w:sz w:val="28"/>
          <w:szCs w:val="28"/>
          <w:lang w:val="ru-RU"/>
        </w:rPr>
        <w:t xml:space="preserve"> Дмитрий</w:t>
      </w:r>
      <w:r>
        <w:rPr>
          <w:sz w:val="28"/>
          <w:szCs w:val="28"/>
        </w:rPr>
        <w:t xml:space="preserve"> Иванович  - председатель Совета Камышевского муниципального образования;</w:t>
      </w:r>
    </w:p>
    <w:p w14:paraId="4F17C90F">
      <w:pPr>
        <w:pStyle w:val="14"/>
        <w:rPr>
          <w:sz w:val="28"/>
          <w:szCs w:val="28"/>
        </w:rPr>
      </w:pPr>
      <w:r>
        <w:rPr>
          <w:sz w:val="28"/>
          <w:szCs w:val="28"/>
        </w:rPr>
        <w:t xml:space="preserve">2) Маляр Галина Викторовна - секретарь  Совета  Камышевского муниципального  образования;  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3)Подобаева Розап Ревгатовна  - депутат Совета Камышевского муниципального образования;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4) Бигалиева Шинар Сагинденовна- депутат Совета Камышевского муниципального образования;</w:t>
      </w:r>
    </w:p>
    <w:p w14:paraId="77CABA37">
      <w:pPr>
        <w:pStyle w:val="14"/>
        <w:rPr>
          <w:sz w:val="28"/>
          <w:szCs w:val="28"/>
        </w:rPr>
      </w:pPr>
      <w:r>
        <w:rPr>
          <w:sz w:val="28"/>
          <w:szCs w:val="28"/>
        </w:rPr>
        <w:t>5) Кочанов Александр Александрович- депутат  Совета Камышевского муниципального  образования;</w:t>
      </w:r>
    </w:p>
    <w:p w14:paraId="648CA8FA">
      <w:pPr>
        <w:pStyle w:val="14"/>
        <w:rPr>
          <w:sz w:val="28"/>
          <w:szCs w:val="28"/>
        </w:rPr>
      </w:pPr>
      <w:r>
        <w:rPr>
          <w:sz w:val="28"/>
          <w:szCs w:val="28"/>
        </w:rPr>
        <w:t>6) Радченко Геннадий  Борисович- депутат  Совета Камышевского муниципального  образования;</w:t>
      </w:r>
    </w:p>
    <w:p w14:paraId="44584A1E">
      <w:pPr>
        <w:pStyle w:val="14"/>
        <w:rPr>
          <w:sz w:val="28"/>
          <w:szCs w:val="28"/>
        </w:rPr>
      </w:pPr>
      <w:r>
        <w:rPr>
          <w:sz w:val="28"/>
          <w:szCs w:val="28"/>
        </w:rPr>
        <w:t>7)    Кротова Любовь Николаевна  -  депутат  Совета Камышевского муниципального  образования;</w:t>
      </w:r>
    </w:p>
    <w:p w14:paraId="5F5D299A">
      <w:pPr>
        <w:pStyle w:val="14"/>
        <w:rPr>
          <w:sz w:val="28"/>
          <w:szCs w:val="28"/>
        </w:rPr>
      </w:pPr>
      <w:r>
        <w:rPr>
          <w:sz w:val="28"/>
          <w:szCs w:val="28"/>
        </w:rPr>
        <w:t>8) Петрик Павел  Иванович- депутат  Совета Камышевского муниципального  образования.</w:t>
      </w:r>
    </w:p>
    <w:p w14:paraId="0AD6574F">
      <w:pPr>
        <w:pStyle w:val="14"/>
        <w:rPr>
          <w:b/>
          <w:sz w:val="28"/>
          <w:szCs w:val="28"/>
        </w:rPr>
      </w:pPr>
      <w:r>
        <w:rPr>
          <w:rFonts w:hint="default"/>
          <w:sz w:val="28"/>
          <w:szCs w:val="28"/>
          <w:lang w:val="ru-RU"/>
        </w:rPr>
        <w:t xml:space="preserve">9) </w:t>
      </w:r>
      <w:r>
        <w:rPr>
          <w:sz w:val="28"/>
          <w:szCs w:val="28"/>
        </w:rPr>
        <w:t xml:space="preserve">Николаев Виктор Иванович  - </w:t>
      </w:r>
      <w:r>
        <w:rPr>
          <w:sz w:val="28"/>
          <w:szCs w:val="28"/>
          <w:lang w:val="ru-RU"/>
        </w:rPr>
        <w:t>депутат</w:t>
      </w:r>
      <w:r>
        <w:rPr>
          <w:sz w:val="28"/>
          <w:szCs w:val="28"/>
        </w:rPr>
        <w:t xml:space="preserve"> Совета Камышевского муниципального образования;</w:t>
      </w:r>
    </w:p>
    <w:p w14:paraId="33D0855E">
      <w:pPr>
        <w:pStyle w:val="14"/>
        <w:rPr>
          <w:rFonts w:hint="default"/>
          <w:sz w:val="28"/>
          <w:szCs w:val="28"/>
          <w:lang w:val="ru-RU"/>
        </w:rPr>
      </w:pPr>
    </w:p>
    <w:p w14:paraId="4BB4268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>Присутствовали: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>Жители Камышевского  муниципального образования-15 человек (список прилагается)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  <w:lang w:val="ru-RU"/>
        </w:rPr>
        <w:t>Полуянов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Д</w:t>
      </w:r>
      <w:r>
        <w:rPr>
          <w:rFonts w:ascii="Times New Roman" w:hAnsi="Times New Roman"/>
          <w:sz w:val="28"/>
          <w:szCs w:val="28"/>
        </w:rPr>
        <w:t>.И.- председатель собрания объявил повестку дня и регламент работы.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 xml:space="preserve">                                            ПОВЕСТКА ДНЯ:</w:t>
      </w:r>
    </w:p>
    <w:p w14:paraId="1A601A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1.Об исполнении бюджета Камышевского муниципального образования Дергачевского муниципального района Саратовской области за 202</w:t>
      </w:r>
      <w:r>
        <w:rPr>
          <w:rFonts w:hint="default" w:ascii="Times New Roman" w:hAnsi="Times New Roman"/>
          <w:sz w:val="28"/>
          <w:szCs w:val="28"/>
          <w:lang w:val="ru-RU"/>
        </w:rPr>
        <w:t>5</w:t>
      </w:r>
      <w:r>
        <w:rPr>
          <w:rFonts w:ascii="Times New Roman" w:hAnsi="Times New Roman"/>
          <w:sz w:val="28"/>
          <w:szCs w:val="28"/>
        </w:rPr>
        <w:t xml:space="preserve"> год.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>Предлагаю начать работу</w:t>
      </w:r>
    </w:p>
    <w:p w14:paraId="6F9B34B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ПРЕДЛАГАЕТСЯ СЛЕДУЮЩИЙ РЕГЛАМЕНТ РАБОТЫ: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>-Время для информационных докладов-10 минут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>-Выступления в прениях- до 3 минут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>-Справки, ответы на вопросы –до 3 минут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>Собрание предполагается провести  за 2 часа без перерыва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>будут ли другие предложения?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 xml:space="preserve"> На  публичные слушания приглашены депутаты Совета Камышевского муниципального образования, работники социальной сферы.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 xml:space="preserve">СЛУШАЛИ: </w:t>
      </w:r>
      <w:r>
        <w:rPr>
          <w:rFonts w:ascii="Times New Roman" w:hAnsi="Times New Roman"/>
          <w:sz w:val="28"/>
          <w:szCs w:val="28"/>
          <w:lang w:val="ru-RU"/>
        </w:rPr>
        <w:t>Полуянова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Д</w:t>
      </w:r>
      <w:r>
        <w:rPr>
          <w:rFonts w:ascii="Times New Roman" w:hAnsi="Times New Roman"/>
          <w:sz w:val="28"/>
          <w:szCs w:val="28"/>
        </w:rPr>
        <w:t>.И.-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врио </w:t>
      </w:r>
      <w:r>
        <w:rPr>
          <w:rFonts w:ascii="Times New Roman" w:hAnsi="Times New Roman"/>
          <w:sz w:val="28"/>
          <w:szCs w:val="28"/>
          <w:lang w:val="ru-RU"/>
        </w:rPr>
        <w:t>г</w:t>
      </w:r>
      <w:r>
        <w:rPr>
          <w:rFonts w:ascii="Times New Roman" w:hAnsi="Times New Roman"/>
          <w:sz w:val="28"/>
          <w:szCs w:val="28"/>
        </w:rPr>
        <w:t>лаву Камышевского МО-  «Об исполнении бюджета Камышевского муниципального образования Дергачевского муниципального района Саратовской области за 202</w:t>
      </w:r>
      <w:r>
        <w:rPr>
          <w:rFonts w:hint="default" w:ascii="Times New Roman" w:hAnsi="Times New Roman"/>
          <w:sz w:val="28"/>
          <w:szCs w:val="28"/>
          <w:lang w:val="ru-RU"/>
        </w:rPr>
        <w:t>5</w:t>
      </w:r>
      <w:r>
        <w:rPr>
          <w:rFonts w:ascii="Times New Roman" w:hAnsi="Times New Roman"/>
          <w:sz w:val="28"/>
          <w:szCs w:val="28"/>
        </w:rPr>
        <w:t xml:space="preserve"> год»  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>«Уважаемые участники публичных слушаний! Сегодня мы познакомили Вас с исполнением бюджета Камышевского муниципального образования Дергачевского муниципального района Саратовской области за 202</w:t>
      </w:r>
      <w:r>
        <w:rPr>
          <w:rFonts w:hint="default" w:ascii="Times New Roman" w:hAnsi="Times New Roman"/>
          <w:sz w:val="28"/>
          <w:szCs w:val="28"/>
          <w:lang w:val="ru-RU"/>
        </w:rPr>
        <w:t>5</w:t>
      </w:r>
      <w:r>
        <w:rPr>
          <w:rFonts w:ascii="Times New Roman" w:hAnsi="Times New Roman"/>
          <w:sz w:val="28"/>
          <w:szCs w:val="28"/>
        </w:rPr>
        <w:t xml:space="preserve"> год.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>Какие у Вас будут предложения, замечания?»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>Об исполнении бюджета Камышевского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 образования Дергачевского муниципального района Саратовской области за 202</w:t>
      </w:r>
      <w:r>
        <w:rPr>
          <w:rFonts w:hint="default" w:ascii="Times New Roman" w:hAnsi="Times New Roman"/>
          <w:sz w:val="28"/>
          <w:szCs w:val="28"/>
          <w:lang w:val="ru-RU"/>
        </w:rPr>
        <w:t>5</w:t>
      </w:r>
      <w:r>
        <w:rPr>
          <w:rFonts w:ascii="Times New Roman" w:hAnsi="Times New Roman"/>
          <w:sz w:val="28"/>
          <w:szCs w:val="28"/>
        </w:rPr>
        <w:t xml:space="preserve"> год , замечаний и предложений не поступило.</w:t>
      </w:r>
    </w:p>
    <w:p w14:paraId="769173C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ЗАКЛЮЧЕНИЕ: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>Обсудив исполнение бюджета Камышевского муниципального образования Дергачевского муниципального района Саратовской области за 202</w:t>
      </w:r>
      <w:r>
        <w:rPr>
          <w:rFonts w:hint="default" w:ascii="Times New Roman" w:hAnsi="Times New Roman"/>
          <w:sz w:val="28"/>
          <w:szCs w:val="28"/>
          <w:lang w:val="ru-RU"/>
        </w:rPr>
        <w:t>5</w:t>
      </w:r>
      <w:r>
        <w:rPr>
          <w:rFonts w:ascii="Times New Roman" w:hAnsi="Times New Roman"/>
          <w:sz w:val="28"/>
          <w:szCs w:val="28"/>
        </w:rPr>
        <w:t xml:space="preserve"> год»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>участники слушаний решили: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>1.Одобрить исполнение бюджета Камышевского муниципального образования Дергачевского муниципального района Саратовской области за 202</w:t>
      </w:r>
      <w:r>
        <w:rPr>
          <w:rFonts w:hint="default" w:ascii="Times New Roman" w:hAnsi="Times New Roman"/>
          <w:sz w:val="28"/>
          <w:szCs w:val="28"/>
          <w:lang w:val="ru-RU"/>
        </w:rPr>
        <w:t>5</w:t>
      </w:r>
      <w:r>
        <w:rPr>
          <w:rFonts w:ascii="Times New Roman" w:hAnsi="Times New Roman"/>
          <w:sz w:val="28"/>
          <w:szCs w:val="28"/>
        </w:rPr>
        <w:t xml:space="preserve"> год»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>2.Направить заключение по итогам публичных слушаний депутатам Совета Камышевского муниципального образования Дергачевского муниципального района Саратовской области для учета мнения участников публичных слушаний при принятии Советом решения.</w:t>
      </w:r>
    </w:p>
    <w:p w14:paraId="3587B05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Председатель: </w:t>
      </w:r>
      <w:r>
        <w:rPr>
          <w:rFonts w:ascii="Times New Roman" w:hAnsi="Times New Roman"/>
          <w:sz w:val="28"/>
          <w:szCs w:val="28"/>
          <w:lang w:val="ru-RU"/>
        </w:rPr>
        <w:t>Полуянов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Д</w:t>
      </w:r>
      <w:r>
        <w:rPr>
          <w:rFonts w:ascii="Times New Roman" w:hAnsi="Times New Roman"/>
          <w:sz w:val="28"/>
          <w:szCs w:val="28"/>
        </w:rPr>
        <w:t xml:space="preserve">.И.  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 xml:space="preserve">Секретарь: Маляр Г.В.                      </w:t>
      </w:r>
    </w:p>
    <w:p w14:paraId="05CCBE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</w:p>
    <w:p w14:paraId="558E2E9F">
      <w:pPr>
        <w:jc w:val="right"/>
        <w:rPr>
          <w:rFonts w:ascii="Times New Roman" w:hAnsi="Times New Roman"/>
          <w:sz w:val="28"/>
          <w:szCs w:val="28"/>
        </w:rPr>
      </w:pPr>
      <w:r>
        <w:rPr>
          <w:rStyle w:val="13"/>
          <w:rFonts w:eastAsiaTheme="minorHAnsi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>к протоколу от 2</w:t>
      </w:r>
      <w:r>
        <w:rPr>
          <w:rFonts w:hint="default" w:ascii="Times New Roman" w:hAnsi="Times New Roman"/>
          <w:sz w:val="28"/>
          <w:szCs w:val="28"/>
          <w:lang w:val="ru-RU"/>
        </w:rPr>
        <w:t>4</w:t>
      </w:r>
      <w:r>
        <w:rPr>
          <w:rFonts w:ascii="Times New Roman" w:hAnsi="Times New Roman"/>
          <w:sz w:val="28"/>
          <w:szCs w:val="28"/>
        </w:rPr>
        <w:t xml:space="preserve"> апреля 202</w:t>
      </w:r>
      <w:r>
        <w:rPr>
          <w:rFonts w:hint="default" w:ascii="Times New Roman" w:hAnsi="Times New Roman"/>
          <w:sz w:val="28"/>
          <w:szCs w:val="28"/>
          <w:lang w:val="ru-RU"/>
        </w:rPr>
        <w:t>6</w:t>
      </w:r>
      <w:r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br w:type="textWrapping"/>
      </w:r>
    </w:p>
    <w:p w14:paraId="361C46C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СПИСОК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>граждан  присутствующих на публичных слушаниях по исполнению бюджета Камышевского муниципальному образованию Дергачевского муниципального района Саратовской области за 202</w:t>
      </w:r>
      <w:r>
        <w:rPr>
          <w:rFonts w:hint="default" w:ascii="Times New Roman" w:hAnsi="Times New Roman"/>
          <w:sz w:val="28"/>
          <w:szCs w:val="28"/>
          <w:lang w:val="ru-RU"/>
        </w:rPr>
        <w:t>5</w:t>
      </w:r>
      <w:r>
        <w:rPr>
          <w:rFonts w:ascii="Times New Roman" w:hAnsi="Times New Roman"/>
          <w:sz w:val="28"/>
          <w:szCs w:val="28"/>
        </w:rPr>
        <w:t xml:space="preserve"> год : </w:t>
      </w:r>
    </w:p>
    <w:tbl>
      <w:tblPr>
        <w:tblStyle w:val="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7677"/>
      </w:tblGrid>
      <w:tr w14:paraId="6CDDECB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8B9F8F8">
            <w:pPr>
              <w:pStyle w:val="15"/>
              <w:numPr>
                <w:ilvl w:val="0"/>
                <w:numId w:val="2"/>
              </w:numPr>
              <w:tabs>
                <w:tab w:val="left" w:pos="163"/>
              </w:tabs>
              <w:suppressAutoHyphens w:val="0"/>
              <w:autoSpaceDN w:val="0"/>
              <w:adjustRightInd w:val="0"/>
              <w:spacing w:line="336" w:lineRule="exact"/>
              <w:ind w:right="24"/>
              <w:rPr>
                <w:sz w:val="28"/>
                <w:szCs w:val="28"/>
                <w:lang w:eastAsia="en-US"/>
              </w:rPr>
            </w:pPr>
          </w:p>
        </w:tc>
        <w:tc>
          <w:tcPr>
            <w:tcW w:w="767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2602A82">
            <w:pPr>
              <w:tabs>
                <w:tab w:val="left" w:pos="163"/>
              </w:tabs>
              <w:spacing w:after="0" w:line="336" w:lineRule="exact"/>
              <w:ind w:right="2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Полуянов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 xml:space="preserve"> Дмитрий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 Иванович                            </w:t>
            </w:r>
          </w:p>
        </w:tc>
      </w:tr>
      <w:tr w14:paraId="23D2534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054B159">
            <w:pPr>
              <w:pStyle w:val="15"/>
              <w:numPr>
                <w:ilvl w:val="0"/>
                <w:numId w:val="2"/>
              </w:numPr>
              <w:tabs>
                <w:tab w:val="left" w:pos="163"/>
              </w:tabs>
              <w:suppressAutoHyphens w:val="0"/>
              <w:autoSpaceDN w:val="0"/>
              <w:adjustRightInd w:val="0"/>
              <w:spacing w:line="336" w:lineRule="exact"/>
              <w:ind w:right="24"/>
              <w:rPr>
                <w:sz w:val="28"/>
                <w:szCs w:val="28"/>
                <w:lang w:eastAsia="en-US"/>
              </w:rPr>
            </w:pPr>
          </w:p>
        </w:tc>
        <w:tc>
          <w:tcPr>
            <w:tcW w:w="767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129AAF2">
            <w:pPr>
              <w:tabs>
                <w:tab w:val="left" w:pos="163"/>
              </w:tabs>
              <w:spacing w:after="0" w:line="336" w:lineRule="exact"/>
              <w:ind w:right="2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Маляр Галина Викторовна</w:t>
            </w:r>
          </w:p>
        </w:tc>
      </w:tr>
      <w:tr w14:paraId="1204C28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05128B8">
            <w:pPr>
              <w:pStyle w:val="15"/>
              <w:numPr>
                <w:ilvl w:val="0"/>
                <w:numId w:val="2"/>
              </w:numPr>
              <w:tabs>
                <w:tab w:val="left" w:pos="163"/>
              </w:tabs>
              <w:suppressAutoHyphens w:val="0"/>
              <w:autoSpaceDN w:val="0"/>
              <w:adjustRightInd w:val="0"/>
              <w:spacing w:line="336" w:lineRule="exact"/>
              <w:ind w:right="24"/>
              <w:rPr>
                <w:sz w:val="28"/>
                <w:szCs w:val="28"/>
                <w:lang w:eastAsia="en-US"/>
              </w:rPr>
            </w:pPr>
          </w:p>
        </w:tc>
        <w:tc>
          <w:tcPr>
            <w:tcW w:w="767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733397B">
            <w:pPr>
              <w:tabs>
                <w:tab w:val="left" w:pos="163"/>
              </w:tabs>
              <w:spacing w:after="0" w:line="336" w:lineRule="exact"/>
              <w:ind w:right="2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Подобаева Розап Ревгатовна  </w:t>
            </w:r>
          </w:p>
        </w:tc>
      </w:tr>
      <w:tr w14:paraId="5C0DC63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CBE05E8">
            <w:pPr>
              <w:pStyle w:val="15"/>
              <w:numPr>
                <w:ilvl w:val="0"/>
                <w:numId w:val="2"/>
              </w:numPr>
              <w:tabs>
                <w:tab w:val="left" w:pos="163"/>
              </w:tabs>
              <w:suppressAutoHyphens w:val="0"/>
              <w:autoSpaceDN w:val="0"/>
              <w:adjustRightInd w:val="0"/>
              <w:spacing w:line="336" w:lineRule="exact"/>
              <w:ind w:right="24"/>
              <w:rPr>
                <w:sz w:val="28"/>
                <w:szCs w:val="28"/>
                <w:lang w:eastAsia="en-US"/>
              </w:rPr>
            </w:pPr>
          </w:p>
        </w:tc>
        <w:tc>
          <w:tcPr>
            <w:tcW w:w="767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F68CF3">
            <w:pPr>
              <w:tabs>
                <w:tab w:val="left" w:pos="163"/>
              </w:tabs>
              <w:spacing w:after="0" w:line="336" w:lineRule="exact"/>
              <w:ind w:right="2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Ножова Валентина Александровна   </w:t>
            </w:r>
          </w:p>
        </w:tc>
      </w:tr>
      <w:tr w14:paraId="6DEA2B0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664B235">
            <w:pPr>
              <w:pStyle w:val="15"/>
              <w:numPr>
                <w:ilvl w:val="0"/>
                <w:numId w:val="2"/>
              </w:numPr>
              <w:tabs>
                <w:tab w:val="left" w:pos="163"/>
              </w:tabs>
              <w:suppressAutoHyphens w:val="0"/>
              <w:autoSpaceDN w:val="0"/>
              <w:adjustRightInd w:val="0"/>
              <w:spacing w:line="336" w:lineRule="exact"/>
              <w:ind w:right="24"/>
              <w:rPr>
                <w:sz w:val="28"/>
                <w:szCs w:val="28"/>
                <w:lang w:eastAsia="en-US"/>
              </w:rPr>
            </w:pPr>
          </w:p>
        </w:tc>
        <w:tc>
          <w:tcPr>
            <w:tcW w:w="767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619B972">
            <w:pPr>
              <w:tabs>
                <w:tab w:val="left" w:pos="163"/>
              </w:tabs>
              <w:spacing w:after="0" w:line="336" w:lineRule="exact"/>
              <w:ind w:right="2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Николаев Виктор Иванович  </w:t>
            </w:r>
          </w:p>
        </w:tc>
      </w:tr>
      <w:tr w14:paraId="02F7884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271F781">
            <w:pPr>
              <w:pStyle w:val="15"/>
              <w:numPr>
                <w:ilvl w:val="0"/>
                <w:numId w:val="2"/>
              </w:numPr>
              <w:tabs>
                <w:tab w:val="left" w:pos="163"/>
              </w:tabs>
              <w:suppressAutoHyphens w:val="0"/>
              <w:autoSpaceDN w:val="0"/>
              <w:adjustRightInd w:val="0"/>
              <w:spacing w:line="336" w:lineRule="exact"/>
              <w:ind w:right="24"/>
              <w:rPr>
                <w:sz w:val="28"/>
                <w:szCs w:val="28"/>
                <w:lang w:eastAsia="en-US"/>
              </w:rPr>
            </w:pPr>
          </w:p>
        </w:tc>
        <w:tc>
          <w:tcPr>
            <w:tcW w:w="767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5248750">
            <w:pPr>
              <w:tabs>
                <w:tab w:val="left" w:pos="163"/>
              </w:tabs>
              <w:spacing w:after="0" w:line="336" w:lineRule="exact"/>
              <w:ind w:right="2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Бигалиева Шинар Сагинденовна</w:t>
            </w:r>
          </w:p>
        </w:tc>
      </w:tr>
      <w:tr w14:paraId="1B05F9D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ED660A3">
            <w:pPr>
              <w:pStyle w:val="15"/>
              <w:numPr>
                <w:ilvl w:val="0"/>
                <w:numId w:val="2"/>
              </w:numPr>
              <w:tabs>
                <w:tab w:val="left" w:pos="163"/>
              </w:tabs>
              <w:suppressAutoHyphens w:val="0"/>
              <w:autoSpaceDN w:val="0"/>
              <w:adjustRightInd w:val="0"/>
              <w:spacing w:line="336" w:lineRule="exact"/>
              <w:ind w:right="24"/>
              <w:rPr>
                <w:sz w:val="28"/>
                <w:szCs w:val="28"/>
                <w:lang w:eastAsia="en-US"/>
              </w:rPr>
            </w:pPr>
          </w:p>
        </w:tc>
        <w:tc>
          <w:tcPr>
            <w:tcW w:w="767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BF9CBDA">
            <w:pPr>
              <w:tabs>
                <w:tab w:val="left" w:pos="163"/>
              </w:tabs>
              <w:spacing w:after="0" w:line="336" w:lineRule="exact"/>
              <w:ind w:right="2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Радченко Геннадий Борисович</w:t>
            </w:r>
          </w:p>
        </w:tc>
      </w:tr>
      <w:tr w14:paraId="65C528E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186BEA4">
            <w:pPr>
              <w:pStyle w:val="15"/>
              <w:numPr>
                <w:ilvl w:val="0"/>
                <w:numId w:val="2"/>
              </w:numPr>
              <w:tabs>
                <w:tab w:val="left" w:pos="163"/>
              </w:tabs>
              <w:suppressAutoHyphens w:val="0"/>
              <w:autoSpaceDN w:val="0"/>
              <w:adjustRightInd w:val="0"/>
              <w:spacing w:line="336" w:lineRule="exact"/>
              <w:ind w:right="24"/>
              <w:rPr>
                <w:sz w:val="28"/>
                <w:szCs w:val="28"/>
                <w:lang w:eastAsia="en-US"/>
              </w:rPr>
            </w:pPr>
          </w:p>
        </w:tc>
        <w:tc>
          <w:tcPr>
            <w:tcW w:w="767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D2CCEF9">
            <w:pPr>
              <w:tabs>
                <w:tab w:val="left" w:pos="163"/>
              </w:tabs>
              <w:spacing w:after="0" w:line="336" w:lineRule="exact"/>
              <w:ind w:right="2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Панурова Галина Федоровна</w:t>
            </w:r>
          </w:p>
        </w:tc>
      </w:tr>
      <w:tr w14:paraId="6A748A7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27595FE">
            <w:pPr>
              <w:pStyle w:val="15"/>
              <w:numPr>
                <w:ilvl w:val="0"/>
                <w:numId w:val="2"/>
              </w:numPr>
              <w:tabs>
                <w:tab w:val="left" w:pos="163"/>
              </w:tabs>
              <w:suppressAutoHyphens w:val="0"/>
              <w:autoSpaceDN w:val="0"/>
              <w:adjustRightInd w:val="0"/>
              <w:spacing w:line="336" w:lineRule="exact"/>
              <w:ind w:right="24"/>
              <w:rPr>
                <w:sz w:val="28"/>
                <w:szCs w:val="28"/>
                <w:lang w:eastAsia="en-US"/>
              </w:rPr>
            </w:pPr>
          </w:p>
        </w:tc>
        <w:tc>
          <w:tcPr>
            <w:tcW w:w="767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D778D66">
            <w:pPr>
              <w:tabs>
                <w:tab w:val="left" w:pos="163"/>
              </w:tabs>
              <w:spacing w:after="0" w:line="336" w:lineRule="exact"/>
              <w:ind w:right="2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Верещага Сергей Александрович</w:t>
            </w:r>
          </w:p>
        </w:tc>
      </w:tr>
      <w:tr w14:paraId="5D5DC5A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B080922">
            <w:pPr>
              <w:pStyle w:val="15"/>
              <w:numPr>
                <w:ilvl w:val="0"/>
                <w:numId w:val="2"/>
              </w:numPr>
              <w:tabs>
                <w:tab w:val="left" w:pos="163"/>
              </w:tabs>
              <w:suppressAutoHyphens w:val="0"/>
              <w:autoSpaceDN w:val="0"/>
              <w:adjustRightInd w:val="0"/>
              <w:spacing w:line="336" w:lineRule="exact"/>
              <w:ind w:right="24"/>
              <w:rPr>
                <w:sz w:val="28"/>
                <w:szCs w:val="28"/>
                <w:lang w:eastAsia="en-US"/>
              </w:rPr>
            </w:pPr>
          </w:p>
        </w:tc>
        <w:tc>
          <w:tcPr>
            <w:tcW w:w="767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CF6D106">
            <w:pPr>
              <w:tabs>
                <w:tab w:val="left" w:pos="163"/>
              </w:tabs>
              <w:spacing w:after="0" w:line="336" w:lineRule="exact"/>
              <w:ind w:right="2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Семенова Людмила Николаевна</w:t>
            </w:r>
          </w:p>
        </w:tc>
      </w:tr>
      <w:tr w14:paraId="58EB3E7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AC1B041">
            <w:pPr>
              <w:pStyle w:val="15"/>
              <w:numPr>
                <w:ilvl w:val="0"/>
                <w:numId w:val="2"/>
              </w:numPr>
              <w:tabs>
                <w:tab w:val="left" w:pos="163"/>
              </w:tabs>
              <w:suppressAutoHyphens w:val="0"/>
              <w:autoSpaceDN w:val="0"/>
              <w:adjustRightInd w:val="0"/>
              <w:spacing w:line="336" w:lineRule="exact"/>
              <w:ind w:right="24"/>
              <w:rPr>
                <w:sz w:val="28"/>
                <w:szCs w:val="28"/>
                <w:lang w:eastAsia="en-US"/>
              </w:rPr>
            </w:pPr>
          </w:p>
        </w:tc>
        <w:tc>
          <w:tcPr>
            <w:tcW w:w="767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2A45801">
            <w:pPr>
              <w:tabs>
                <w:tab w:val="left" w:pos="163"/>
              </w:tabs>
              <w:spacing w:after="0" w:line="336" w:lineRule="exact"/>
              <w:ind w:right="2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Петрик Павел Иванович</w:t>
            </w:r>
          </w:p>
        </w:tc>
      </w:tr>
      <w:tr w14:paraId="5B48784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04DCE3E">
            <w:pPr>
              <w:pStyle w:val="15"/>
              <w:numPr>
                <w:ilvl w:val="0"/>
                <w:numId w:val="2"/>
              </w:numPr>
              <w:tabs>
                <w:tab w:val="left" w:pos="163"/>
              </w:tabs>
              <w:suppressAutoHyphens w:val="0"/>
              <w:autoSpaceDN w:val="0"/>
              <w:adjustRightInd w:val="0"/>
              <w:spacing w:line="336" w:lineRule="exact"/>
              <w:ind w:right="24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67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3FE8550">
            <w:pPr>
              <w:tabs>
                <w:tab w:val="left" w:pos="163"/>
              </w:tabs>
              <w:spacing w:after="0" w:line="336" w:lineRule="exact"/>
              <w:ind w:right="2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Кротова Любовь Николаевна</w:t>
            </w:r>
          </w:p>
        </w:tc>
      </w:tr>
      <w:tr w14:paraId="346A9EC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12F3410">
            <w:pPr>
              <w:pStyle w:val="15"/>
              <w:numPr>
                <w:ilvl w:val="0"/>
                <w:numId w:val="2"/>
              </w:numPr>
              <w:tabs>
                <w:tab w:val="left" w:pos="163"/>
              </w:tabs>
              <w:suppressAutoHyphens w:val="0"/>
              <w:autoSpaceDN w:val="0"/>
              <w:adjustRightInd w:val="0"/>
              <w:spacing w:line="336" w:lineRule="exact"/>
              <w:ind w:right="24"/>
              <w:rPr>
                <w:sz w:val="28"/>
                <w:szCs w:val="28"/>
                <w:lang w:eastAsia="en-US"/>
              </w:rPr>
            </w:pPr>
          </w:p>
        </w:tc>
        <w:tc>
          <w:tcPr>
            <w:tcW w:w="767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951DA7E">
            <w:pPr>
              <w:tabs>
                <w:tab w:val="left" w:pos="163"/>
              </w:tabs>
              <w:spacing w:after="0" w:line="336" w:lineRule="exact"/>
              <w:ind w:right="2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Бесшапошникова Екатерина Евгеньевна</w:t>
            </w:r>
          </w:p>
        </w:tc>
      </w:tr>
      <w:tr w14:paraId="64E1DF7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27D7D72">
            <w:pPr>
              <w:pStyle w:val="15"/>
              <w:numPr>
                <w:ilvl w:val="0"/>
                <w:numId w:val="2"/>
              </w:numPr>
              <w:tabs>
                <w:tab w:val="left" w:pos="163"/>
              </w:tabs>
              <w:suppressAutoHyphens w:val="0"/>
              <w:autoSpaceDN w:val="0"/>
              <w:adjustRightInd w:val="0"/>
              <w:spacing w:line="336" w:lineRule="exact"/>
              <w:ind w:right="24"/>
              <w:rPr>
                <w:sz w:val="28"/>
                <w:szCs w:val="28"/>
                <w:lang w:eastAsia="en-US"/>
              </w:rPr>
            </w:pPr>
          </w:p>
        </w:tc>
        <w:tc>
          <w:tcPr>
            <w:tcW w:w="767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D47B2AD">
            <w:pPr>
              <w:tabs>
                <w:tab w:val="left" w:pos="163"/>
              </w:tabs>
              <w:spacing w:after="0" w:line="336" w:lineRule="exact"/>
              <w:ind w:right="2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Кочанов Александр Александрович</w:t>
            </w:r>
          </w:p>
        </w:tc>
      </w:tr>
      <w:tr w14:paraId="3011C81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7509312">
            <w:pPr>
              <w:pStyle w:val="15"/>
              <w:numPr>
                <w:ilvl w:val="0"/>
                <w:numId w:val="2"/>
              </w:numPr>
              <w:tabs>
                <w:tab w:val="left" w:pos="163"/>
              </w:tabs>
              <w:suppressAutoHyphens w:val="0"/>
              <w:autoSpaceDN w:val="0"/>
              <w:adjustRightInd w:val="0"/>
              <w:spacing w:line="336" w:lineRule="exact"/>
              <w:ind w:right="24"/>
              <w:rPr>
                <w:sz w:val="28"/>
                <w:szCs w:val="28"/>
                <w:lang w:eastAsia="en-US"/>
              </w:rPr>
            </w:pPr>
          </w:p>
        </w:tc>
        <w:tc>
          <w:tcPr>
            <w:tcW w:w="767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057D30D">
            <w:pPr>
              <w:tabs>
                <w:tab w:val="left" w:pos="163"/>
              </w:tabs>
              <w:spacing w:after="0" w:line="336" w:lineRule="exact"/>
              <w:ind w:right="2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Бочкарева Валентина Викторовна</w:t>
            </w:r>
          </w:p>
        </w:tc>
      </w:tr>
    </w:tbl>
    <w:p w14:paraId="03E12F08"/>
    <w:p w14:paraId="672AB611"/>
    <w:p w14:paraId="2C3EAC40"/>
    <w:sectPr>
      <w:type w:val="continuous"/>
      <w:pgSz w:w="11750" w:h="16750"/>
      <w:pgMar w:top="1580" w:right="1660" w:bottom="280" w:left="1660" w:header="720" w:footer="720" w:gutter="0"/>
      <w:cols w:space="708" w:num="1"/>
      <w:docGrid w:linePitch="29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yandex-san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818A46"/>
    <w:multiLevelType w:val="singleLevel"/>
    <w:tmpl w:val="DA818A46"/>
    <w:lvl w:ilvl="0" w:tentative="0">
      <w:start w:val="1"/>
      <w:numFmt w:val="decimal"/>
      <w:suff w:val="space"/>
      <w:lvlText w:val="%1)"/>
      <w:lvlJc w:val="left"/>
    </w:lvl>
  </w:abstractNum>
  <w:abstractNum w:abstractNumId="1">
    <w:nsid w:val="2DDC2001"/>
    <w:multiLevelType w:val="multilevel"/>
    <w:tmpl w:val="2DDC2001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drawingGridHorizontalSpacing w:val="110"/>
  <w:drawingGridVerticalSpacing w:val="299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4E6D94"/>
    <w:rsid w:val="00066A5E"/>
    <w:rsid w:val="0016486C"/>
    <w:rsid w:val="00190E9C"/>
    <w:rsid w:val="003A6D1B"/>
    <w:rsid w:val="004B68D8"/>
    <w:rsid w:val="004E6D94"/>
    <w:rsid w:val="00516A40"/>
    <w:rsid w:val="00531995"/>
    <w:rsid w:val="00631D78"/>
    <w:rsid w:val="00694FC5"/>
    <w:rsid w:val="006D3740"/>
    <w:rsid w:val="0074192F"/>
    <w:rsid w:val="00753562"/>
    <w:rsid w:val="007E5255"/>
    <w:rsid w:val="00814C96"/>
    <w:rsid w:val="00A50944"/>
    <w:rsid w:val="00BB413B"/>
    <w:rsid w:val="00BC1AA2"/>
    <w:rsid w:val="00BE07A1"/>
    <w:rsid w:val="00C173EE"/>
    <w:rsid w:val="00CF4C23"/>
    <w:rsid w:val="00D30A11"/>
    <w:rsid w:val="00DA3099"/>
    <w:rsid w:val="00E21455"/>
    <w:rsid w:val="00E3386E"/>
    <w:rsid w:val="00EE5231"/>
    <w:rsid w:val="00F0502B"/>
    <w:rsid w:val="00F81294"/>
    <w:rsid w:val="00FB7F60"/>
    <w:rsid w:val="00FC2ACE"/>
    <w:rsid w:val="00FD45AA"/>
    <w:rsid w:val="3839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Title"/>
    <w:basedOn w:val="1"/>
    <w:link w:val="8"/>
    <w:qFormat/>
    <w:uiPriority w:val="99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paragraph" w:styleId="6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7">
    <w:name w:val="Table Grid"/>
    <w:basedOn w:val="3"/>
    <w:uiPriority w:val="59"/>
    <w:pPr>
      <w:spacing w:after="0" w:line="240" w:lineRule="auto"/>
    </w:pPr>
    <w:rPr>
      <w:rFonts w:cs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Название Знак"/>
    <w:basedOn w:val="2"/>
    <w:link w:val="5"/>
    <w:uiPriority w:val="99"/>
    <w:rPr>
      <w:rFonts w:ascii="Times New Roman" w:hAnsi="Times New Roman" w:eastAsia="Times New Roman" w:cs="Times New Roman"/>
      <w:b/>
      <w:bCs/>
      <w:sz w:val="28"/>
      <w:szCs w:val="24"/>
      <w:lang w:eastAsia="ru-RU"/>
    </w:rPr>
  </w:style>
  <w:style w:type="paragraph" w:customStyle="1" w:styleId="9">
    <w:name w:val="western"/>
    <w:basedOn w:val="1"/>
    <w:semiHidden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Текст выноски Знак"/>
    <w:basedOn w:val="2"/>
    <w:link w:val="4"/>
    <w:semiHidden/>
    <w:uiPriority w:val="99"/>
    <w:rPr>
      <w:rFonts w:ascii="Tahoma" w:hAnsi="Tahoma" w:eastAsia="Times New Roman" w:cs="Tahoma"/>
      <w:sz w:val="16"/>
      <w:szCs w:val="16"/>
      <w:lang w:eastAsia="ru-RU"/>
    </w:rPr>
  </w:style>
  <w:style w:type="paragraph" w:customStyle="1" w:styleId="11">
    <w:name w:val="p7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2">
    <w:name w:val="s1"/>
    <w:basedOn w:val="2"/>
    <w:uiPriority w:val="0"/>
  </w:style>
  <w:style w:type="character" w:customStyle="1" w:styleId="13">
    <w:name w:val="Без интервала Знак"/>
    <w:link w:val="14"/>
    <w:locked/>
    <w:uiPriority w:val="1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4">
    <w:name w:val="No Spacing"/>
    <w:link w:val="13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15">
    <w:name w:val="List Paragraph"/>
    <w:basedOn w:val="1"/>
    <w:qFormat/>
    <w:uiPriority w:val="34"/>
    <w:pPr>
      <w:widowControl w:val="0"/>
      <w:suppressAutoHyphens/>
      <w:autoSpaceDE w:val="0"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1042</Words>
  <Characters>5943</Characters>
  <Lines>49</Lines>
  <Paragraphs>13</Paragraphs>
  <TotalTime>9</TotalTime>
  <ScaleCrop>false</ScaleCrop>
  <LinksUpToDate>false</LinksUpToDate>
  <CharactersWithSpaces>6972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2022-03-24T06:03:00Z</dcterms:created>
  <dc:creator>User</dc:creator>
  <cp:lastModifiedBy>User</cp:lastModifiedBy>
  <cp:lastPrinted>2025-04-22T11:50:00Z</cp:lastPrinted>
  <dcterms:modified xsi:type="dcterms:W3CDTF">2026-03-31T10:04:18Z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D581AEDEA3644E1E96A691B6D060CA88_12</vt:lpwstr>
  </property>
</Properties>
</file>